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E44" w:rsidRDefault="00756E44">
      <w:pPr>
        <w:jc w:val="center"/>
        <w:outlineLvl w:val="0"/>
        <w:rPr>
          <w:rFonts w:ascii="宋体" w:eastAsia="宋体" w:hAnsi="宋体" w:cs="宋体"/>
          <w:b/>
          <w:color w:val="000000" w:themeColor="text1"/>
          <w:sz w:val="36"/>
          <w:szCs w:val="36"/>
        </w:rPr>
      </w:pPr>
      <w:r>
        <w:rPr>
          <w:noProof/>
        </w:rPr>
        <w:drawing>
          <wp:anchor distT="0" distB="0" distL="114300" distR="114300" simplePos="0" relativeHeight="251658240" behindDoc="0" locked="0" layoutInCell="1" allowOverlap="1" wp14:anchorId="25E12A70" wp14:editId="4A25C714">
            <wp:simplePos x="0" y="0"/>
            <wp:positionH relativeFrom="margin">
              <wp:posOffset>-366070</wp:posOffset>
            </wp:positionH>
            <wp:positionV relativeFrom="paragraph">
              <wp:posOffset>-893829</wp:posOffset>
            </wp:positionV>
            <wp:extent cx="6134735" cy="3115310"/>
            <wp:effectExtent l="0" t="0" r="0" b="889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11490" r="11544" b="72646"/>
                    <a:stretch/>
                  </pic:blipFill>
                  <pic:spPr bwMode="auto">
                    <a:xfrm>
                      <a:off x="0" y="0"/>
                      <a:ext cx="6134735" cy="3115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56E44" w:rsidRDefault="00756E44">
      <w:pPr>
        <w:jc w:val="center"/>
        <w:outlineLvl w:val="0"/>
        <w:rPr>
          <w:rFonts w:ascii="宋体" w:eastAsia="宋体" w:hAnsi="宋体" w:cs="宋体"/>
          <w:b/>
          <w:color w:val="000000" w:themeColor="text1"/>
          <w:sz w:val="36"/>
          <w:szCs w:val="36"/>
        </w:rPr>
      </w:pPr>
    </w:p>
    <w:p w:rsidR="00756E44" w:rsidRDefault="00756E44">
      <w:pPr>
        <w:jc w:val="center"/>
        <w:outlineLvl w:val="0"/>
        <w:rPr>
          <w:rFonts w:ascii="宋体" w:eastAsia="宋体" w:hAnsi="宋体" w:cs="宋体"/>
          <w:b/>
          <w:color w:val="000000" w:themeColor="text1"/>
          <w:sz w:val="36"/>
          <w:szCs w:val="36"/>
        </w:rPr>
      </w:pPr>
    </w:p>
    <w:p w:rsidR="00756E44" w:rsidRDefault="00756E44">
      <w:pPr>
        <w:jc w:val="center"/>
        <w:outlineLvl w:val="0"/>
        <w:rPr>
          <w:rFonts w:ascii="宋体" w:eastAsia="宋体" w:hAnsi="宋体" w:cs="宋体"/>
          <w:b/>
          <w:color w:val="000000" w:themeColor="text1"/>
          <w:sz w:val="36"/>
          <w:szCs w:val="36"/>
        </w:rPr>
      </w:pPr>
    </w:p>
    <w:p w:rsidR="00756E44" w:rsidRDefault="00756E44">
      <w:pPr>
        <w:jc w:val="center"/>
        <w:outlineLvl w:val="0"/>
        <w:rPr>
          <w:rFonts w:ascii="宋体" w:eastAsia="宋体" w:hAnsi="宋体" w:cs="宋体"/>
          <w:b/>
          <w:color w:val="000000" w:themeColor="text1"/>
          <w:sz w:val="36"/>
          <w:szCs w:val="36"/>
        </w:rPr>
      </w:pPr>
    </w:p>
    <w:p w:rsidR="00756E44" w:rsidRDefault="00756E44">
      <w:pPr>
        <w:jc w:val="center"/>
        <w:outlineLvl w:val="0"/>
        <w:rPr>
          <w:rFonts w:ascii="宋体" w:eastAsia="宋体" w:hAnsi="宋体" w:cs="宋体"/>
          <w:b/>
          <w:color w:val="000000" w:themeColor="text1"/>
          <w:sz w:val="36"/>
          <w:szCs w:val="36"/>
        </w:rPr>
      </w:pPr>
    </w:p>
    <w:p w:rsidR="00756E44" w:rsidRDefault="00756E44" w:rsidP="00756E44">
      <w:pPr>
        <w:jc w:val="center"/>
        <w:rPr>
          <w:rFonts w:ascii="仿宋" w:eastAsia="仿宋" w:hAnsi="仿宋" w:hint="eastAsia"/>
          <w:color w:val="000000"/>
          <w:sz w:val="32"/>
          <w:szCs w:val="32"/>
        </w:rPr>
      </w:pPr>
      <w:r>
        <w:rPr>
          <w:noProof/>
        </w:rPr>
        <w:drawing>
          <wp:anchor distT="0" distB="0" distL="114300" distR="114300" simplePos="0" relativeHeight="251660288" behindDoc="0" locked="0" layoutInCell="1" allowOverlap="1" wp14:anchorId="39914942" wp14:editId="15B43A34">
            <wp:simplePos x="0" y="0"/>
            <wp:positionH relativeFrom="margin">
              <wp:align>center</wp:align>
            </wp:positionH>
            <wp:positionV relativeFrom="paragraph">
              <wp:posOffset>355452</wp:posOffset>
            </wp:positionV>
            <wp:extent cx="6134735" cy="219081"/>
            <wp:effectExtent l="0" t="0" r="0" b="952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11490" t="32208" r="11544" b="65868"/>
                    <a:stretch/>
                  </pic:blipFill>
                  <pic:spPr bwMode="auto">
                    <a:xfrm>
                      <a:off x="0" y="0"/>
                      <a:ext cx="6134735" cy="2190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仿宋" w:eastAsia="仿宋" w:hAnsi="仿宋" w:hint="eastAsia"/>
          <w:color w:val="000000"/>
          <w:sz w:val="32"/>
          <w:szCs w:val="32"/>
        </w:rPr>
        <w:t>吉医院字〔</w:t>
      </w:r>
      <w:r>
        <w:rPr>
          <w:rFonts w:ascii="仿宋" w:eastAsia="仿宋" w:hAnsi="仿宋"/>
          <w:color w:val="000000"/>
          <w:sz w:val="32"/>
          <w:szCs w:val="32"/>
        </w:rPr>
        <w:t xml:space="preserve"> </w:t>
      </w:r>
      <w:r>
        <w:rPr>
          <w:rFonts w:ascii="仿宋" w:eastAsia="仿宋" w:hAnsi="仿宋" w:hint="eastAsia"/>
          <w:color w:val="000000"/>
          <w:sz w:val="32"/>
          <w:szCs w:val="32"/>
        </w:rPr>
        <w:t>〕</w:t>
      </w:r>
      <w:r>
        <w:rPr>
          <w:rFonts w:ascii="仿宋" w:eastAsia="仿宋" w:hAnsi="仿宋"/>
          <w:color w:val="000000"/>
          <w:sz w:val="32"/>
          <w:szCs w:val="32"/>
        </w:rPr>
        <w:t xml:space="preserve"> </w:t>
      </w:r>
      <w:r>
        <w:rPr>
          <w:rFonts w:ascii="仿宋" w:eastAsia="仿宋" w:hAnsi="仿宋" w:hint="eastAsia"/>
          <w:color w:val="000000"/>
          <w:sz w:val="32"/>
          <w:szCs w:val="32"/>
        </w:rPr>
        <w:t>号</w:t>
      </w:r>
    </w:p>
    <w:p w:rsidR="00756E44" w:rsidRDefault="00756E44">
      <w:pPr>
        <w:jc w:val="center"/>
        <w:outlineLvl w:val="0"/>
        <w:rPr>
          <w:rFonts w:ascii="宋体" w:eastAsia="宋体" w:hAnsi="宋体" w:cs="宋体"/>
          <w:b/>
          <w:color w:val="000000" w:themeColor="text1"/>
          <w:sz w:val="36"/>
          <w:szCs w:val="36"/>
        </w:rPr>
      </w:pPr>
    </w:p>
    <w:p w:rsidR="00756E44" w:rsidRDefault="00756E44" w:rsidP="00756E44">
      <w:pPr>
        <w:snapToGrid w:val="0"/>
        <w:spacing w:line="240" w:lineRule="atLeast"/>
        <w:jc w:val="center"/>
        <w:rPr>
          <w:rFonts w:ascii="方正小标宋简体" w:eastAsia="方正小标宋简体" w:hAnsi="宋体" w:hint="eastAsia"/>
          <w:color w:val="000000"/>
          <w:sz w:val="44"/>
          <w:szCs w:val="44"/>
        </w:rPr>
      </w:pPr>
      <w:r>
        <w:rPr>
          <w:rFonts w:ascii="方正小标宋简体" w:eastAsia="方正小标宋简体" w:hAnsi="宋体" w:hint="eastAsia"/>
          <w:color w:val="000000"/>
          <w:sz w:val="44"/>
          <w:szCs w:val="44"/>
        </w:rPr>
        <w:t>关于印发《</w:t>
      </w:r>
      <w:r w:rsidRPr="00756E44">
        <w:rPr>
          <w:rFonts w:ascii="方正小标宋简体" w:eastAsia="方正小标宋简体" w:hAnsi="宋体" w:hint="eastAsia"/>
          <w:color w:val="000000"/>
          <w:sz w:val="44"/>
          <w:szCs w:val="44"/>
        </w:rPr>
        <w:t>吉林医药学院专项资金项目管理办法（试行）</w:t>
      </w:r>
      <w:r>
        <w:rPr>
          <w:rFonts w:ascii="方正小标宋简体" w:eastAsia="方正小标宋简体" w:hAnsi="宋体" w:hint="eastAsia"/>
          <w:color w:val="000000"/>
          <w:sz w:val="44"/>
          <w:szCs w:val="44"/>
        </w:rPr>
        <w:t>》的通知</w:t>
      </w:r>
    </w:p>
    <w:p w:rsidR="00756E44" w:rsidRDefault="00756E44" w:rsidP="00756E44">
      <w:pPr>
        <w:snapToGrid w:val="0"/>
        <w:spacing w:line="20" w:lineRule="atLeast"/>
        <w:jc w:val="center"/>
        <w:rPr>
          <w:rFonts w:ascii="宋体" w:hAnsi="宋体" w:hint="eastAsia"/>
          <w:b/>
          <w:color w:val="000000"/>
          <w:sz w:val="36"/>
          <w:szCs w:val="36"/>
        </w:rPr>
      </w:pPr>
    </w:p>
    <w:p w:rsidR="00756E44" w:rsidRDefault="00756E44" w:rsidP="00756E44">
      <w:pPr>
        <w:spacing w:line="240" w:lineRule="atLeast"/>
        <w:rPr>
          <w:rFonts w:ascii="仿宋_GB2312" w:eastAsia="仿宋_GB2312" w:hAnsi="宋体" w:cs="宋体" w:hint="eastAsia"/>
          <w:b/>
          <w:color w:val="000000"/>
          <w:kern w:val="0"/>
          <w:sz w:val="32"/>
          <w:szCs w:val="32"/>
        </w:rPr>
      </w:pPr>
      <w:r>
        <w:rPr>
          <w:rFonts w:ascii="仿宋_GB2312" w:eastAsia="仿宋_GB2312" w:hAnsi="宋体" w:cs="宋体" w:hint="eastAsia"/>
          <w:b/>
          <w:color w:val="000000"/>
          <w:kern w:val="0"/>
          <w:sz w:val="32"/>
          <w:szCs w:val="32"/>
        </w:rPr>
        <w:t>机关</w:t>
      </w:r>
      <w:r>
        <w:rPr>
          <w:rFonts w:ascii="仿宋_GB2312" w:eastAsia="仿宋_GB2312" w:hAnsi="宋体" w:cs="宋体"/>
          <w:b/>
          <w:color w:val="000000"/>
          <w:kern w:val="0"/>
          <w:sz w:val="32"/>
          <w:szCs w:val="32"/>
        </w:rPr>
        <w:t>各部门、各单位</w:t>
      </w:r>
      <w:r>
        <w:rPr>
          <w:rFonts w:ascii="仿宋_GB2312" w:eastAsia="仿宋_GB2312" w:hAnsi="宋体" w:cs="宋体" w:hint="eastAsia"/>
          <w:b/>
          <w:color w:val="000000"/>
          <w:kern w:val="0"/>
          <w:sz w:val="32"/>
          <w:szCs w:val="32"/>
        </w:rPr>
        <w:t>：</w:t>
      </w:r>
    </w:p>
    <w:p w:rsidR="00756E44" w:rsidRDefault="00756E44" w:rsidP="00756E44">
      <w:pPr>
        <w:spacing w:line="240" w:lineRule="atLeast"/>
        <w:ind w:firstLineChars="196" w:firstLine="627"/>
        <w:rPr>
          <w:rFonts w:ascii="仿宋_GB2312" w:eastAsia="仿宋_GB2312" w:hAnsi="Verdana" w:cs="宋体"/>
          <w:color w:val="000000"/>
          <w:kern w:val="0"/>
          <w:sz w:val="32"/>
          <w:szCs w:val="32"/>
        </w:rPr>
      </w:pPr>
      <w:r w:rsidRPr="00756E44">
        <w:rPr>
          <w:rFonts w:ascii="仿宋_GB2312" w:eastAsia="仿宋_GB2312" w:hAnsi="Verdana" w:cs="宋体" w:hint="eastAsia"/>
          <w:color w:val="000000"/>
          <w:kern w:val="0"/>
          <w:sz w:val="32"/>
          <w:szCs w:val="32"/>
        </w:rPr>
        <w:t>为加强和规范学校专项资金管理，优化项目申报、执行流程，明确权责，保证建设质量，提高资金使用效益，</w:t>
      </w:r>
      <w:r>
        <w:rPr>
          <w:rFonts w:ascii="仿宋_GB2312" w:eastAsia="仿宋_GB2312" w:hAnsi="Verdana" w:cs="宋体" w:hint="eastAsia"/>
          <w:color w:val="000000"/>
          <w:kern w:val="0"/>
          <w:sz w:val="32"/>
          <w:szCs w:val="32"/>
        </w:rPr>
        <w:t>根据</w:t>
      </w:r>
      <w:r w:rsidR="001A23FC">
        <w:rPr>
          <w:rFonts w:ascii="仿宋_GB2312" w:eastAsia="仿宋_GB2312" w:hAnsi="Verdana" w:cs="宋体" w:hint="eastAsia"/>
          <w:color w:val="000000"/>
          <w:kern w:val="0"/>
          <w:sz w:val="32"/>
          <w:szCs w:val="32"/>
        </w:rPr>
        <w:t>上级文件</w:t>
      </w:r>
      <w:r>
        <w:rPr>
          <w:rFonts w:ascii="仿宋_GB2312" w:eastAsia="仿宋_GB2312" w:hAnsi="Verdana" w:cs="宋体"/>
          <w:color w:val="000000"/>
          <w:kern w:val="0"/>
          <w:sz w:val="32"/>
          <w:szCs w:val="32"/>
        </w:rPr>
        <w:t>规定，</w:t>
      </w:r>
      <w:r>
        <w:rPr>
          <w:rFonts w:ascii="仿宋_GB2312" w:eastAsia="仿宋_GB2312" w:hAnsi="Verdana" w:cs="宋体" w:hint="eastAsia"/>
          <w:color w:val="000000"/>
          <w:kern w:val="0"/>
          <w:sz w:val="32"/>
          <w:szCs w:val="32"/>
        </w:rPr>
        <w:t>结合学校实际，</w:t>
      </w:r>
      <w:r>
        <w:rPr>
          <w:rFonts w:ascii="仿宋_GB2312" w:eastAsia="仿宋_GB2312" w:hAnsi="Verdana" w:cs="宋体" w:hint="eastAsia"/>
          <w:color w:val="000000"/>
          <w:kern w:val="0"/>
          <w:sz w:val="32"/>
          <w:szCs w:val="32"/>
        </w:rPr>
        <w:t>制定</w:t>
      </w:r>
      <w:r w:rsidRPr="00756E44">
        <w:rPr>
          <w:rFonts w:ascii="仿宋_GB2312" w:eastAsia="仿宋_GB2312" w:hAnsi="Verdana" w:cs="宋体" w:hint="eastAsia"/>
          <w:color w:val="000000"/>
          <w:kern w:val="0"/>
          <w:sz w:val="32"/>
          <w:szCs w:val="32"/>
        </w:rPr>
        <w:t>《吉林医药学院专项资金项目管理办法（试行）》</w:t>
      </w:r>
      <w:r>
        <w:rPr>
          <w:rFonts w:ascii="仿宋_GB2312" w:eastAsia="仿宋_GB2312" w:hAnsi="Verdana" w:cs="宋体" w:hint="eastAsia"/>
          <w:color w:val="000000"/>
          <w:kern w:val="0"/>
          <w:sz w:val="32"/>
          <w:szCs w:val="32"/>
        </w:rPr>
        <w:t>。本规定</w:t>
      </w:r>
      <w:r>
        <w:rPr>
          <w:rFonts w:ascii="仿宋_GB2312" w:eastAsia="仿宋_GB2312" w:hAnsi="Verdana" w:cs="宋体"/>
          <w:color w:val="000000"/>
          <w:kern w:val="0"/>
          <w:sz w:val="32"/>
          <w:szCs w:val="32"/>
        </w:rPr>
        <w:t>经学校专项委员会审议、校长办公会和党委常委会审定，</w:t>
      </w:r>
      <w:r>
        <w:rPr>
          <w:rFonts w:ascii="仿宋_GB2312" w:eastAsia="仿宋_GB2312" w:hAnsi="Verdana" w:cs="宋体" w:hint="eastAsia"/>
          <w:color w:val="000000"/>
          <w:kern w:val="0"/>
          <w:sz w:val="32"/>
          <w:szCs w:val="32"/>
        </w:rPr>
        <w:t>现</w:t>
      </w:r>
      <w:r>
        <w:rPr>
          <w:rFonts w:ascii="仿宋_GB2312" w:eastAsia="仿宋_GB2312" w:hAnsi="Verdana" w:cs="宋体" w:hint="eastAsia"/>
          <w:color w:val="000000"/>
          <w:kern w:val="0"/>
          <w:sz w:val="32"/>
          <w:szCs w:val="32"/>
        </w:rPr>
        <w:t>予</w:t>
      </w:r>
      <w:r>
        <w:rPr>
          <w:rFonts w:ascii="仿宋_GB2312" w:eastAsia="仿宋_GB2312" w:hAnsi="Verdana" w:cs="宋体" w:hint="eastAsia"/>
          <w:color w:val="000000"/>
          <w:kern w:val="0"/>
          <w:sz w:val="32"/>
          <w:szCs w:val="32"/>
        </w:rPr>
        <w:t>印发，</w:t>
      </w:r>
      <w:r>
        <w:rPr>
          <w:rFonts w:ascii="仿宋_GB2312" w:eastAsia="仿宋_GB2312" w:hAnsi="Verdana" w:cs="宋体" w:hint="eastAsia"/>
          <w:color w:val="000000"/>
          <w:kern w:val="0"/>
          <w:sz w:val="32"/>
          <w:szCs w:val="32"/>
        </w:rPr>
        <w:t>请</w:t>
      </w:r>
      <w:r w:rsidR="001A23FC">
        <w:rPr>
          <w:rFonts w:ascii="仿宋_GB2312" w:eastAsia="仿宋_GB2312" w:hAnsi="Verdana" w:cs="宋体" w:hint="eastAsia"/>
          <w:color w:val="000000"/>
          <w:kern w:val="0"/>
          <w:sz w:val="32"/>
          <w:szCs w:val="32"/>
        </w:rPr>
        <w:t>遵照执行</w:t>
      </w:r>
      <w:r>
        <w:rPr>
          <w:rFonts w:ascii="仿宋_GB2312" w:eastAsia="仿宋_GB2312" w:hAnsi="Verdana" w:cs="宋体" w:hint="eastAsia"/>
          <w:color w:val="000000"/>
          <w:kern w:val="0"/>
          <w:sz w:val="32"/>
          <w:szCs w:val="32"/>
        </w:rPr>
        <w:t>。</w:t>
      </w:r>
    </w:p>
    <w:p w:rsidR="00756E44" w:rsidRDefault="00756E44" w:rsidP="00756E44">
      <w:pPr>
        <w:spacing w:line="240" w:lineRule="atLeast"/>
        <w:ind w:firstLineChars="196" w:firstLine="627"/>
        <w:rPr>
          <w:rFonts w:ascii="仿宋_GB2312" w:eastAsia="仿宋_GB2312" w:hAnsi="Verdana" w:cs="宋体" w:hint="eastAsia"/>
          <w:color w:val="000000"/>
          <w:kern w:val="0"/>
          <w:sz w:val="32"/>
          <w:szCs w:val="32"/>
        </w:rPr>
      </w:pPr>
    </w:p>
    <w:p w:rsidR="00756E44" w:rsidRDefault="00756E44" w:rsidP="00756E44">
      <w:pPr>
        <w:spacing w:line="240" w:lineRule="atLeast"/>
        <w:ind w:firstLineChars="196" w:firstLine="627"/>
        <w:rPr>
          <w:rFonts w:ascii="仿宋_GB2312" w:eastAsia="仿宋_GB2312" w:hAnsi="Verdana" w:cs="宋体" w:hint="eastAsia"/>
          <w:color w:val="000000"/>
          <w:kern w:val="0"/>
          <w:sz w:val="32"/>
          <w:szCs w:val="32"/>
        </w:rPr>
      </w:pPr>
      <w:r>
        <w:rPr>
          <w:rFonts w:ascii="仿宋_GB2312" w:eastAsia="仿宋_GB2312" w:hAnsi="Verdana" w:cs="宋体" w:hint="eastAsia"/>
          <w:color w:val="000000"/>
          <w:kern w:val="0"/>
          <w:sz w:val="32"/>
          <w:szCs w:val="32"/>
        </w:rPr>
        <w:t>附件</w:t>
      </w:r>
      <w:r>
        <w:rPr>
          <w:rFonts w:ascii="仿宋_GB2312" w:eastAsia="仿宋_GB2312" w:hAnsi="Verdana" w:cs="宋体"/>
          <w:color w:val="000000"/>
          <w:kern w:val="0"/>
          <w:sz w:val="32"/>
          <w:szCs w:val="32"/>
        </w:rPr>
        <w:t>：</w:t>
      </w:r>
      <w:r w:rsidRPr="00756E44">
        <w:rPr>
          <w:rFonts w:ascii="仿宋_GB2312" w:eastAsia="仿宋_GB2312" w:hAnsi="Verdana" w:cs="宋体" w:hint="eastAsia"/>
          <w:color w:val="000000"/>
          <w:kern w:val="0"/>
          <w:sz w:val="32"/>
          <w:szCs w:val="32"/>
        </w:rPr>
        <w:t>吉林医药学院专项资金项目管理办法（试行）</w:t>
      </w:r>
    </w:p>
    <w:p w:rsidR="001A23FC" w:rsidRDefault="001A23FC" w:rsidP="00756E44">
      <w:pPr>
        <w:spacing w:line="360" w:lineRule="auto"/>
        <w:ind w:firstLineChars="1750" w:firstLine="5600"/>
        <w:jc w:val="left"/>
        <w:rPr>
          <w:rFonts w:ascii="仿宋_GB2312" w:eastAsia="仿宋_GB2312" w:hAnsi="宋体" w:cs="宋体"/>
          <w:color w:val="636363"/>
          <w:kern w:val="0"/>
          <w:sz w:val="32"/>
          <w:szCs w:val="32"/>
        </w:rPr>
      </w:pPr>
    </w:p>
    <w:p w:rsidR="00756E44" w:rsidRDefault="00756E44" w:rsidP="00756E44">
      <w:pPr>
        <w:spacing w:line="360" w:lineRule="auto"/>
        <w:ind w:firstLineChars="1750" w:firstLine="5600"/>
        <w:jc w:val="left"/>
        <w:rPr>
          <w:rFonts w:ascii="仿宋_GB2312" w:eastAsia="仿宋_GB2312" w:hAnsi="宋体" w:cs="宋体" w:hint="eastAsia"/>
          <w:color w:val="636363"/>
          <w:kern w:val="0"/>
          <w:sz w:val="32"/>
          <w:szCs w:val="32"/>
        </w:rPr>
      </w:pPr>
      <w:r>
        <w:rPr>
          <w:rFonts w:ascii="仿宋_GB2312" w:eastAsia="仿宋_GB2312" w:hAnsi="宋体" w:cs="宋体" w:hint="eastAsia"/>
          <w:color w:val="636363"/>
          <w:kern w:val="0"/>
          <w:sz w:val="32"/>
          <w:szCs w:val="32"/>
        </w:rPr>
        <w:t xml:space="preserve">吉林医药学院  </w:t>
      </w:r>
    </w:p>
    <w:p w:rsidR="00756E44" w:rsidRDefault="00756E44" w:rsidP="00756E44">
      <w:pPr>
        <w:widowControl/>
        <w:ind w:firstLine="640"/>
        <w:jc w:val="left"/>
        <w:rPr>
          <w:rFonts w:ascii="仿宋_GB2312" w:eastAsia="仿宋_GB2312" w:hAnsi="宋体" w:cs="宋体"/>
          <w:color w:val="636363"/>
          <w:kern w:val="0"/>
          <w:sz w:val="32"/>
          <w:szCs w:val="32"/>
        </w:rPr>
      </w:pPr>
      <w:r>
        <w:rPr>
          <w:rFonts w:ascii="仿宋_GB2312" w:eastAsia="仿宋_GB2312" w:hAnsi="宋体" w:cs="宋体" w:hint="eastAsia"/>
          <w:color w:val="636363"/>
          <w:kern w:val="0"/>
          <w:sz w:val="32"/>
          <w:szCs w:val="32"/>
        </w:rPr>
        <w:t xml:space="preserve">                         </w:t>
      </w:r>
      <w:r>
        <w:rPr>
          <w:rFonts w:ascii="仿宋_GB2312" w:eastAsia="仿宋_GB2312" w:hAnsi="宋体" w:cs="宋体"/>
          <w:color w:val="636363"/>
          <w:kern w:val="0"/>
          <w:sz w:val="32"/>
          <w:szCs w:val="32"/>
        </w:rPr>
        <w:t xml:space="preserve">  </w:t>
      </w:r>
      <w:r>
        <w:rPr>
          <w:rFonts w:ascii="仿宋_GB2312" w:eastAsia="仿宋_GB2312" w:hAnsi="宋体" w:cs="宋体" w:hint="eastAsia"/>
          <w:color w:val="636363"/>
          <w:kern w:val="0"/>
          <w:sz w:val="32"/>
          <w:szCs w:val="32"/>
        </w:rPr>
        <w:t xml:space="preserve"> 20</w:t>
      </w:r>
      <w:r>
        <w:rPr>
          <w:rFonts w:ascii="仿宋_GB2312" w:eastAsia="仿宋_GB2312" w:hAnsi="宋体" w:cs="宋体"/>
          <w:color w:val="636363"/>
          <w:kern w:val="0"/>
          <w:sz w:val="32"/>
          <w:szCs w:val="32"/>
        </w:rPr>
        <w:t>23</w:t>
      </w:r>
      <w:r>
        <w:rPr>
          <w:rFonts w:ascii="仿宋_GB2312" w:eastAsia="仿宋_GB2312" w:hAnsi="宋体" w:cs="宋体" w:hint="eastAsia"/>
          <w:color w:val="636363"/>
          <w:kern w:val="0"/>
          <w:sz w:val="32"/>
          <w:szCs w:val="32"/>
        </w:rPr>
        <w:t>年</w:t>
      </w:r>
      <w:r>
        <w:rPr>
          <w:rFonts w:ascii="仿宋_GB2312" w:eastAsia="仿宋_GB2312" w:hAnsi="宋体" w:cs="宋体"/>
          <w:color w:val="636363"/>
          <w:kern w:val="0"/>
          <w:sz w:val="32"/>
          <w:szCs w:val="32"/>
        </w:rPr>
        <w:t>07</w:t>
      </w:r>
      <w:r>
        <w:rPr>
          <w:rFonts w:ascii="仿宋_GB2312" w:eastAsia="仿宋_GB2312" w:hAnsi="宋体" w:cs="宋体" w:hint="eastAsia"/>
          <w:color w:val="636363"/>
          <w:kern w:val="0"/>
          <w:sz w:val="32"/>
          <w:szCs w:val="32"/>
        </w:rPr>
        <w:t>月2</w:t>
      </w:r>
      <w:r>
        <w:rPr>
          <w:rFonts w:ascii="仿宋_GB2312" w:eastAsia="仿宋_GB2312" w:hAnsi="宋体" w:cs="宋体"/>
          <w:color w:val="636363"/>
          <w:kern w:val="0"/>
          <w:sz w:val="32"/>
          <w:szCs w:val="32"/>
        </w:rPr>
        <w:t>1</w:t>
      </w:r>
      <w:r>
        <w:rPr>
          <w:rFonts w:ascii="仿宋_GB2312" w:eastAsia="仿宋_GB2312" w:hAnsi="宋体" w:cs="宋体" w:hint="eastAsia"/>
          <w:color w:val="636363"/>
          <w:kern w:val="0"/>
          <w:sz w:val="32"/>
          <w:szCs w:val="32"/>
        </w:rPr>
        <w:t>日</w:t>
      </w:r>
    </w:p>
    <w:p w:rsidR="00756E44" w:rsidRPr="00756E44" w:rsidRDefault="00756E44" w:rsidP="00756E44">
      <w:pPr>
        <w:jc w:val="left"/>
        <w:outlineLvl w:val="0"/>
        <w:rPr>
          <w:rFonts w:ascii="宋体" w:eastAsia="宋体" w:hAnsi="宋体" w:cs="宋体" w:hint="eastAsia"/>
          <w:color w:val="000000" w:themeColor="text1"/>
          <w:sz w:val="32"/>
          <w:szCs w:val="36"/>
        </w:rPr>
      </w:pPr>
      <w:bookmarkStart w:id="0" w:name="_GoBack"/>
      <w:bookmarkEnd w:id="0"/>
      <w:r w:rsidRPr="00756E44">
        <w:rPr>
          <w:rFonts w:ascii="宋体" w:eastAsia="宋体" w:hAnsi="宋体" w:cs="宋体" w:hint="eastAsia"/>
          <w:color w:val="000000" w:themeColor="text1"/>
          <w:sz w:val="32"/>
          <w:szCs w:val="36"/>
        </w:rPr>
        <w:lastRenderedPageBreak/>
        <w:t>附件</w:t>
      </w:r>
      <w:r w:rsidRPr="00756E44">
        <w:rPr>
          <w:rFonts w:ascii="宋体" w:eastAsia="宋体" w:hAnsi="宋体" w:cs="宋体"/>
          <w:color w:val="000000" w:themeColor="text1"/>
          <w:sz w:val="32"/>
          <w:szCs w:val="36"/>
        </w:rPr>
        <w:t>：</w:t>
      </w:r>
    </w:p>
    <w:p w:rsidR="00756E44" w:rsidRDefault="00756E44">
      <w:pPr>
        <w:jc w:val="center"/>
        <w:outlineLvl w:val="0"/>
        <w:rPr>
          <w:rFonts w:ascii="宋体" w:eastAsia="宋体" w:hAnsi="宋体" w:cs="宋体"/>
          <w:b/>
          <w:color w:val="000000" w:themeColor="text1"/>
          <w:sz w:val="36"/>
          <w:szCs w:val="36"/>
        </w:rPr>
      </w:pPr>
    </w:p>
    <w:p w:rsidR="00412ED0" w:rsidRPr="00674131" w:rsidRDefault="002D70B4">
      <w:pPr>
        <w:jc w:val="center"/>
        <w:outlineLvl w:val="0"/>
        <w:rPr>
          <w:rFonts w:ascii="宋体" w:eastAsia="宋体" w:hAnsi="宋体" w:cs="宋体"/>
          <w:b/>
          <w:bCs/>
          <w:color w:val="000000" w:themeColor="text1"/>
          <w:sz w:val="36"/>
          <w:szCs w:val="36"/>
        </w:rPr>
      </w:pPr>
      <w:r w:rsidRPr="00674131">
        <w:rPr>
          <w:rFonts w:ascii="宋体" w:eastAsia="宋体" w:hAnsi="宋体" w:cs="宋体" w:hint="eastAsia"/>
          <w:b/>
          <w:color w:val="000000" w:themeColor="text1"/>
          <w:sz w:val="36"/>
          <w:szCs w:val="36"/>
        </w:rPr>
        <w:t>吉林医药学院专项资金项目管理办法（试行）</w:t>
      </w:r>
    </w:p>
    <w:p w:rsidR="00412ED0" w:rsidRPr="00674131" w:rsidRDefault="002D70B4">
      <w:pPr>
        <w:spacing w:beforeLines="100" w:before="312" w:afterLines="100" w:after="312"/>
        <w:jc w:val="center"/>
        <w:outlineLvl w:val="0"/>
        <w:rPr>
          <w:rFonts w:ascii="黑体" w:eastAsia="黑体" w:hAnsi="黑体" w:cs="宋体"/>
          <w:color w:val="000000" w:themeColor="text1"/>
          <w:sz w:val="32"/>
          <w:szCs w:val="32"/>
        </w:rPr>
      </w:pPr>
      <w:r w:rsidRPr="00674131">
        <w:rPr>
          <w:rFonts w:ascii="黑体" w:eastAsia="黑体" w:hAnsi="黑体" w:cs="宋体" w:hint="eastAsia"/>
          <w:color w:val="000000" w:themeColor="text1"/>
          <w:sz w:val="32"/>
          <w:szCs w:val="32"/>
        </w:rPr>
        <w:t>第一章 总 则</w:t>
      </w:r>
    </w:p>
    <w:p w:rsidR="00412ED0" w:rsidRPr="00674131" w:rsidRDefault="002D70B4">
      <w:pPr>
        <w:numPr>
          <w:ilvl w:val="0"/>
          <w:numId w:val="1"/>
        </w:numPr>
        <w:ind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为加强和规范学校专项资金管理，优化项目申报、执行流程，明确各部门权责，保证专项项目建设质量，提高资金使用效益，根据</w:t>
      </w:r>
      <w:proofErr w:type="gramStart"/>
      <w:r w:rsidRPr="00674131">
        <w:rPr>
          <w:rFonts w:ascii="仿宋" w:eastAsia="仿宋" w:hAnsi="仿宋" w:cs="宋体" w:hint="eastAsia"/>
          <w:color w:val="000000" w:themeColor="text1"/>
          <w:sz w:val="32"/>
          <w:szCs w:val="32"/>
        </w:rPr>
        <w:t>《</w:t>
      </w:r>
      <w:proofErr w:type="gramEnd"/>
      <w:r w:rsidRPr="00674131">
        <w:rPr>
          <w:rFonts w:ascii="仿宋" w:eastAsia="仿宋" w:hAnsi="仿宋" w:cs="宋体" w:hint="eastAsia"/>
          <w:color w:val="000000" w:themeColor="text1"/>
          <w:sz w:val="32"/>
          <w:szCs w:val="32"/>
        </w:rPr>
        <w:t>中央财政支持地方高校发展专项资金管理办法（财教〔2021〕315号）</w:t>
      </w:r>
      <w:proofErr w:type="gramStart"/>
      <w:r w:rsidRPr="00674131">
        <w:rPr>
          <w:rFonts w:ascii="仿宋" w:eastAsia="仿宋" w:hAnsi="仿宋" w:cs="宋体" w:hint="eastAsia"/>
          <w:color w:val="000000" w:themeColor="text1"/>
          <w:sz w:val="32"/>
          <w:szCs w:val="32"/>
        </w:rPr>
        <w:t>《</w:t>
      </w:r>
      <w:proofErr w:type="gramEnd"/>
      <w:r w:rsidRPr="00674131">
        <w:rPr>
          <w:rFonts w:ascii="仿宋" w:eastAsia="仿宋" w:hAnsi="仿宋" w:cs="宋体" w:hint="eastAsia"/>
          <w:color w:val="000000" w:themeColor="text1"/>
          <w:sz w:val="32"/>
          <w:szCs w:val="32"/>
        </w:rPr>
        <w:t>吉林省省级高等教育强省专项资金管理办法</w:t>
      </w:r>
      <w:proofErr w:type="gramStart"/>
      <w:r w:rsidRPr="00674131">
        <w:rPr>
          <w:rFonts w:ascii="仿宋" w:eastAsia="仿宋" w:hAnsi="仿宋" w:cs="宋体" w:hint="eastAsia"/>
          <w:color w:val="000000" w:themeColor="text1"/>
          <w:sz w:val="32"/>
          <w:szCs w:val="32"/>
        </w:rPr>
        <w:t>》</w:t>
      </w:r>
      <w:proofErr w:type="gramEnd"/>
      <w:r w:rsidRPr="00674131">
        <w:rPr>
          <w:rFonts w:ascii="仿宋" w:eastAsia="仿宋" w:hAnsi="仿宋" w:cs="宋体" w:hint="eastAsia"/>
          <w:color w:val="000000" w:themeColor="text1"/>
          <w:sz w:val="32"/>
          <w:szCs w:val="32"/>
        </w:rPr>
        <w:t>（吉财教（2014）417号）等国家</w:t>
      </w:r>
      <w:r w:rsidRPr="00674131">
        <w:rPr>
          <w:rFonts w:ascii="仿宋" w:eastAsia="仿宋" w:hAnsi="仿宋" w:cs="宋体"/>
          <w:color w:val="000000" w:themeColor="text1"/>
          <w:sz w:val="32"/>
          <w:szCs w:val="32"/>
        </w:rPr>
        <w:t>和省</w:t>
      </w:r>
      <w:r w:rsidRPr="00674131">
        <w:rPr>
          <w:rFonts w:ascii="仿宋" w:eastAsia="仿宋" w:hAnsi="仿宋" w:cs="宋体" w:hint="eastAsia"/>
          <w:color w:val="000000" w:themeColor="text1"/>
          <w:sz w:val="32"/>
          <w:szCs w:val="32"/>
        </w:rPr>
        <w:t>有关文件的规定，结合学校实际制定本办法。</w:t>
      </w:r>
    </w:p>
    <w:p w:rsidR="00412ED0" w:rsidRPr="00674131" w:rsidRDefault="002D70B4">
      <w:pPr>
        <w:numPr>
          <w:ilvl w:val="0"/>
          <w:numId w:val="1"/>
        </w:numPr>
        <w:ind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本办法所称专项资金项目（以下简称</w:t>
      </w:r>
      <w:r w:rsidRPr="00674131">
        <w:rPr>
          <w:rFonts w:ascii="仿宋" w:eastAsia="仿宋" w:hAnsi="仿宋" w:cs="宋体"/>
          <w:color w:val="000000" w:themeColor="text1"/>
          <w:sz w:val="32"/>
          <w:szCs w:val="32"/>
        </w:rPr>
        <w:t>“</w:t>
      </w:r>
      <w:r w:rsidRPr="00674131">
        <w:rPr>
          <w:rFonts w:ascii="仿宋" w:eastAsia="仿宋" w:hAnsi="仿宋" w:cs="宋体" w:hint="eastAsia"/>
          <w:color w:val="000000" w:themeColor="text1"/>
          <w:sz w:val="32"/>
          <w:szCs w:val="32"/>
        </w:rPr>
        <w:t>项目</w:t>
      </w:r>
      <w:r w:rsidRPr="00674131">
        <w:rPr>
          <w:rFonts w:ascii="仿宋" w:eastAsia="仿宋" w:hAnsi="仿宋" w:cs="宋体"/>
          <w:color w:val="000000" w:themeColor="text1"/>
          <w:sz w:val="32"/>
          <w:szCs w:val="32"/>
        </w:rPr>
        <w:t>”</w:t>
      </w:r>
      <w:r w:rsidRPr="00674131">
        <w:rPr>
          <w:rFonts w:ascii="仿宋" w:eastAsia="仿宋" w:hAnsi="仿宋" w:cs="宋体" w:hint="eastAsia"/>
          <w:color w:val="000000" w:themeColor="text1"/>
          <w:sz w:val="32"/>
          <w:szCs w:val="32"/>
        </w:rPr>
        <w:t>）是指根据学校事业发展规划和党政工作部署，在一定时期内将资金、资源整合起来实施的学科、专业、实验室建设项目或公共服务体系建设项目。按使用方向分为学科、专业、实验室建设项目和公共服务体系建设项目；按政府采购目录分为货物类项目、服务类项目和工程类项目。</w:t>
      </w:r>
    </w:p>
    <w:p w:rsidR="00412ED0" w:rsidRPr="00674131" w:rsidRDefault="002D70B4">
      <w:pPr>
        <w:numPr>
          <w:ilvl w:val="0"/>
          <w:numId w:val="1"/>
        </w:numPr>
        <w:ind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专项资金项目实行项目库管理，建立吉林医药学院专项资金项目库（以下简称“项目库”），项目库是对中央专项、省专项资金项目进行规范化、程序化管理的数据库系统，项目库的建设要坚持科学规划、结构优化、远近结合的总体原则，按照“谋划一批、评审一批、建设一批、储备</w:t>
      </w:r>
      <w:r w:rsidRPr="00674131">
        <w:rPr>
          <w:rFonts w:ascii="仿宋" w:eastAsia="仿宋" w:hAnsi="仿宋" w:cs="宋体" w:hint="eastAsia"/>
          <w:color w:val="000000" w:themeColor="text1"/>
          <w:sz w:val="32"/>
          <w:szCs w:val="32"/>
        </w:rPr>
        <w:lastRenderedPageBreak/>
        <w:t>一批”的总体要求,实行分级储备、动态管理。</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第四条</w:t>
      </w:r>
      <w:r w:rsidRPr="00674131">
        <w:rPr>
          <w:rFonts w:ascii="仿宋" w:eastAsia="仿宋" w:hAnsi="仿宋" w:cs="宋体" w:hint="eastAsia"/>
          <w:color w:val="000000" w:themeColor="text1"/>
          <w:sz w:val="32"/>
          <w:szCs w:val="32"/>
        </w:rPr>
        <w:t xml:space="preserve"> 专项资金项目应当符合国家及吉林省有关要求，专项资金的安排和使用，要以提升学校办学水平和质量为目标，遵循“统筹兼顾、科学规划、突出重点、专款专用、按期实施、提高资金使用效益、注重科学性和实效性”的总体原则。学校相关职能部门、项目单位、项目负责人要切实履职，加强对专项资金规划、立项、执行、评价的全过程的管理和监督。</w:t>
      </w:r>
    </w:p>
    <w:p w:rsidR="00412ED0" w:rsidRPr="00674131" w:rsidRDefault="002D70B4">
      <w:pPr>
        <w:spacing w:beforeLines="100" w:before="312" w:afterLines="100" w:after="312"/>
        <w:jc w:val="center"/>
        <w:outlineLvl w:val="0"/>
        <w:rPr>
          <w:rFonts w:ascii="黑体" w:eastAsia="黑体" w:hAnsi="黑体" w:cs="宋体"/>
          <w:color w:val="000000" w:themeColor="text1"/>
          <w:sz w:val="32"/>
          <w:szCs w:val="32"/>
        </w:rPr>
      </w:pPr>
      <w:r w:rsidRPr="00674131">
        <w:rPr>
          <w:rFonts w:ascii="黑体" w:eastAsia="黑体" w:hAnsi="黑体" w:cs="宋体" w:hint="eastAsia"/>
          <w:color w:val="000000" w:themeColor="text1"/>
          <w:sz w:val="32"/>
          <w:szCs w:val="32"/>
        </w:rPr>
        <w:t>第二章 管理机构及职责</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第五条</w:t>
      </w:r>
      <w:r w:rsidRPr="00674131">
        <w:rPr>
          <w:rFonts w:ascii="仿宋" w:eastAsia="仿宋" w:hAnsi="仿宋" w:cs="宋体" w:hint="eastAsia"/>
          <w:color w:val="000000" w:themeColor="text1"/>
          <w:sz w:val="32"/>
          <w:szCs w:val="32"/>
        </w:rPr>
        <w:t xml:space="preserve"> 吉林医药学院设立专项资金管理工作领导小组（以下简称“领导小组”），负责统筹协调专项资金申报、绩效考核等管理工作。</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领导小组组长由校长担任，常务副组长由分管财务的校领导担任，成员由党委（校长）办公室、计划财务处、资产与</w:t>
      </w:r>
      <w:r w:rsidRPr="00674131">
        <w:rPr>
          <w:rFonts w:ascii="仿宋" w:eastAsia="仿宋" w:hAnsi="仿宋" w:cs="宋体"/>
          <w:color w:val="000000" w:themeColor="text1"/>
          <w:sz w:val="32"/>
          <w:szCs w:val="32"/>
        </w:rPr>
        <w:t>实验室</w:t>
      </w:r>
      <w:r w:rsidRPr="00674131">
        <w:rPr>
          <w:rFonts w:ascii="仿宋" w:eastAsia="仿宋" w:hAnsi="仿宋" w:cs="宋体" w:hint="eastAsia"/>
          <w:color w:val="000000" w:themeColor="text1"/>
          <w:sz w:val="32"/>
          <w:szCs w:val="32"/>
        </w:rPr>
        <w:t>管理处、教务处、科技处、审计处、采购与</w:t>
      </w:r>
      <w:r w:rsidRPr="00674131">
        <w:rPr>
          <w:rFonts w:ascii="仿宋" w:eastAsia="仿宋" w:hAnsi="仿宋" w:cs="宋体"/>
          <w:color w:val="000000" w:themeColor="text1"/>
          <w:sz w:val="32"/>
          <w:szCs w:val="32"/>
        </w:rPr>
        <w:t>招投标管理中心、后勤保障部、</w:t>
      </w:r>
      <w:r w:rsidRPr="00674131">
        <w:rPr>
          <w:rFonts w:ascii="仿宋" w:eastAsia="仿宋" w:hAnsi="仿宋" w:cs="宋体" w:hint="eastAsia"/>
          <w:color w:val="000000" w:themeColor="text1"/>
          <w:sz w:val="32"/>
          <w:szCs w:val="32"/>
        </w:rPr>
        <w:t>现代教育技术中心、图书馆等部门负责人组成。</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领导小组主要职责:</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1.负责制定学校专项资金整体规划；</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2.负责组织各类专项资金申报工作；</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3.负责监督项目库建设与管理工作；</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lastRenderedPageBreak/>
        <w:t>4.负责审核学校专项资金项目申请计划；</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5.负责指导、统筹、协调专项资金项目的论证、申请、立项工作；</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6.负责专项资金项目的绩效考核工作:</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第六条</w:t>
      </w:r>
      <w:r w:rsidRPr="00674131">
        <w:rPr>
          <w:rFonts w:ascii="仿宋" w:eastAsia="仿宋" w:hAnsi="仿宋" w:cs="宋体" w:hint="eastAsia"/>
          <w:color w:val="000000" w:themeColor="text1"/>
          <w:sz w:val="32"/>
          <w:szCs w:val="32"/>
        </w:rPr>
        <w:t xml:space="preserve"> 领导小组办公室设在计划财务处，同时下设各类归口管理工作组、资金和绩效管理工作组。</w:t>
      </w:r>
    </w:p>
    <w:p w:rsidR="00412ED0" w:rsidRPr="00674131" w:rsidRDefault="002D70B4">
      <w:pPr>
        <w:ind w:firstLineChars="200" w:firstLine="640"/>
        <w:outlineLvl w:val="1"/>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（一）办公室工作职责</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负责领导小组日常工作，并按领导小组的指示和决定，具体组织、指导和协调专项资金规划、申报、执行等工作。</w:t>
      </w:r>
    </w:p>
    <w:p w:rsidR="00412ED0" w:rsidRPr="00674131" w:rsidRDefault="002D70B4">
      <w:pPr>
        <w:ind w:firstLineChars="200" w:firstLine="640"/>
        <w:outlineLvl w:val="1"/>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（二）归口管理工作组职责</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 xml:space="preserve"> 项目库建设实行职能部门归口管理。归口管理工作组负责项目的评审、论证和排序，组成人员应包括分管校领导、相关职能部门负责人、校内外专家，各归口管理工作组办公室设在相应职能部门，具体负责项目库建设工作的组织实施，具体如下：</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1.教学项目库建设工作组，办公室设在教务处，负责本科教学、专业建设、实践教学类项目库的建设工作。</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2.学科、科研项目库建设工作组，办公室设在科技处，负责学科、研究生教育类、科研平台类项目库的建设工作。</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color w:val="000000" w:themeColor="text1"/>
          <w:sz w:val="32"/>
          <w:szCs w:val="32"/>
        </w:rPr>
        <w:t>3</w:t>
      </w:r>
      <w:r w:rsidRPr="00674131">
        <w:rPr>
          <w:rFonts w:ascii="仿宋" w:eastAsia="仿宋" w:hAnsi="仿宋" w:cs="宋体" w:hint="eastAsia"/>
          <w:color w:val="000000" w:themeColor="text1"/>
          <w:sz w:val="32"/>
          <w:szCs w:val="32"/>
        </w:rPr>
        <w:t>.公共服务体系（设备和家具购置）项目库建设工作组，办公室设在资产与实验室管理处，负责公共服务体系类设备和家具购置项目库的建设工作。</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lastRenderedPageBreak/>
        <w:t>4.公共服务体系（基础设施维修类）项目库建设工作组，办公室设在后勤保障部负责公共服务体系类基础设施改造、基本建设、房屋修缮、建设项目配套工程项目库的建设工作。</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color w:val="000000" w:themeColor="text1"/>
          <w:sz w:val="32"/>
          <w:szCs w:val="32"/>
        </w:rPr>
        <w:t>5</w:t>
      </w:r>
      <w:r w:rsidRPr="00674131">
        <w:rPr>
          <w:rFonts w:ascii="仿宋" w:eastAsia="仿宋" w:hAnsi="仿宋" w:cs="宋体" w:hint="eastAsia"/>
          <w:color w:val="000000" w:themeColor="text1"/>
          <w:sz w:val="32"/>
          <w:szCs w:val="32"/>
        </w:rPr>
        <w:t>.公共服务体系（信息化建设类）项目库建设工作组，办公室设在党委（校长）</w:t>
      </w:r>
      <w:r w:rsidRPr="00674131">
        <w:rPr>
          <w:rFonts w:ascii="仿宋" w:eastAsia="仿宋" w:hAnsi="仿宋" w:cs="宋体"/>
          <w:color w:val="000000" w:themeColor="text1"/>
          <w:sz w:val="32"/>
          <w:szCs w:val="32"/>
        </w:rPr>
        <w:t>办公室</w:t>
      </w:r>
      <w:r w:rsidRPr="00674131">
        <w:rPr>
          <w:rFonts w:ascii="仿宋" w:eastAsia="仿宋" w:hAnsi="仿宋" w:cs="宋体" w:hint="eastAsia"/>
          <w:color w:val="000000" w:themeColor="text1"/>
          <w:sz w:val="32"/>
          <w:szCs w:val="32"/>
        </w:rPr>
        <w:t>，负责公共服务体系类信息化建设类项目库的建设工作。</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color w:val="000000" w:themeColor="text1"/>
          <w:sz w:val="32"/>
          <w:szCs w:val="32"/>
        </w:rPr>
        <w:t>6</w:t>
      </w:r>
      <w:r w:rsidRPr="00674131">
        <w:rPr>
          <w:rFonts w:ascii="仿宋" w:eastAsia="仿宋" w:hAnsi="仿宋" w:cs="宋体" w:hint="eastAsia"/>
          <w:color w:val="000000" w:themeColor="text1"/>
          <w:sz w:val="32"/>
          <w:szCs w:val="32"/>
        </w:rPr>
        <w:t>.公共服务体系（图书馆类）项目库建设工作组，办公室设在图书馆，负责公共服务体系类文献资源、图书馆建设等类项目库的建设工作。</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7.公共服务体系（消防、安防设备）项目库建设工作组，办公室设在安全保卫部（处），负责公共服务体系类消防、安防设备等类项目库的建设工作。</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color w:val="000000" w:themeColor="text1"/>
          <w:sz w:val="32"/>
          <w:szCs w:val="32"/>
        </w:rPr>
        <w:t>8</w:t>
      </w:r>
      <w:r w:rsidRPr="00674131">
        <w:rPr>
          <w:rFonts w:ascii="仿宋" w:eastAsia="仿宋" w:hAnsi="仿宋" w:cs="宋体" w:hint="eastAsia"/>
          <w:color w:val="000000" w:themeColor="text1"/>
          <w:sz w:val="32"/>
          <w:szCs w:val="32"/>
        </w:rPr>
        <w:t>.各二级学院应成立本单位项目库建设管理小组，由院长担任组长，成员由分管业务副院长、学科专业带头人、骨干教师、实验室主任、专业技术人员等组成。各二级学院项目建设在学校归口管理工作组领导下实施。</w:t>
      </w:r>
    </w:p>
    <w:p w:rsidR="00412ED0" w:rsidRPr="00674131" w:rsidRDefault="002D70B4">
      <w:pPr>
        <w:ind w:firstLineChars="200" w:firstLine="640"/>
        <w:outlineLvl w:val="1"/>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（三）资金和绩效管理工作组职责</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办公室设在计划财务处，负责向上级部门报送学校审定的项目，负责已批复项目的资金管理工作，负责项目完成后组织绩效考评、接受上级部门检查等工作。</w:t>
      </w:r>
    </w:p>
    <w:p w:rsidR="00412ED0" w:rsidRPr="00674131" w:rsidRDefault="002D70B4">
      <w:pPr>
        <w:spacing w:beforeLines="100" w:before="312" w:afterLines="100" w:after="312"/>
        <w:jc w:val="center"/>
        <w:outlineLvl w:val="0"/>
        <w:rPr>
          <w:rFonts w:ascii="黑体" w:eastAsia="黑体" w:hAnsi="黑体" w:cs="宋体"/>
          <w:color w:val="000000" w:themeColor="text1"/>
          <w:sz w:val="32"/>
          <w:szCs w:val="32"/>
        </w:rPr>
      </w:pPr>
      <w:r w:rsidRPr="00674131">
        <w:rPr>
          <w:rFonts w:ascii="黑体" w:eastAsia="黑体" w:hAnsi="黑体" w:cs="宋体" w:hint="eastAsia"/>
          <w:color w:val="000000" w:themeColor="text1"/>
          <w:sz w:val="32"/>
          <w:szCs w:val="32"/>
        </w:rPr>
        <w:t>第三章 项目规划及编制</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lastRenderedPageBreak/>
        <w:t xml:space="preserve">第七条 </w:t>
      </w:r>
      <w:r w:rsidRPr="00674131">
        <w:rPr>
          <w:rFonts w:ascii="仿宋" w:eastAsia="仿宋" w:hAnsi="仿宋" w:cs="宋体" w:hint="eastAsia"/>
          <w:color w:val="000000" w:themeColor="text1"/>
          <w:sz w:val="32"/>
          <w:szCs w:val="32"/>
        </w:rPr>
        <w:t>项目单位立项、编制的项目应遵循整体规划原则，要根据学校发展规划科学谋划，要充分研读和准确把握上级有关部门对项目申报的指导意见和重点支持方向，规划符合学校实际需要和政府重点支持方向的项目。项目立项、编制过程，应采取民主透明、规范运作的方式，要广泛征求意见，缜密调研论证，切实保证质量，体现单位、部门实际需求。</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第八条</w:t>
      </w:r>
      <w:r w:rsidRPr="00674131">
        <w:rPr>
          <w:rFonts w:ascii="仿宋" w:eastAsia="仿宋" w:hAnsi="仿宋" w:cs="宋体" w:hint="eastAsia"/>
          <w:color w:val="000000" w:themeColor="text1"/>
          <w:sz w:val="32"/>
          <w:szCs w:val="32"/>
        </w:rPr>
        <w:t xml:space="preserve"> 项目单位立项、编制的项目金额，不足上级部门规定金额又确需支持的项目由相应项目库建设工作组协调组织相近项目联合申报，打破部门、单位界线，将确实急需但规模不大的相关项目打包立项，形成集群设计、资源共享的优势项目。不足规定额度，确需支持又无法联合申报的项目，列入校内专项。</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第九条</w:t>
      </w:r>
      <w:r w:rsidRPr="00674131">
        <w:rPr>
          <w:rFonts w:ascii="仿宋" w:eastAsia="仿宋" w:hAnsi="仿宋" w:cs="宋体" w:hint="eastAsia"/>
          <w:color w:val="000000" w:themeColor="text1"/>
          <w:sz w:val="32"/>
          <w:szCs w:val="32"/>
        </w:rPr>
        <w:t xml:space="preserve"> 项目需求及资金预算是项目评审、实施的重要依据，项目绩效目标是项目完成后绩效考核的重要依据，项目单位要高度重视项目申报材料编制工作，做到充分论证、实事求是。项目一经论证入库，不得随意更改预算和绩效目标。</w:t>
      </w:r>
    </w:p>
    <w:p w:rsidR="00412ED0" w:rsidRPr="00674131" w:rsidRDefault="002D70B4">
      <w:pPr>
        <w:spacing w:beforeLines="100" w:before="312" w:afterLines="100" w:after="312"/>
        <w:jc w:val="center"/>
        <w:outlineLvl w:val="0"/>
        <w:rPr>
          <w:rFonts w:ascii="黑体" w:eastAsia="黑体" w:hAnsi="黑体" w:cs="宋体"/>
          <w:color w:val="000000" w:themeColor="text1"/>
          <w:sz w:val="32"/>
          <w:szCs w:val="32"/>
        </w:rPr>
      </w:pPr>
      <w:r w:rsidRPr="00674131">
        <w:rPr>
          <w:rFonts w:ascii="黑体" w:eastAsia="黑体" w:hAnsi="黑体" w:cs="宋体" w:hint="eastAsia"/>
          <w:color w:val="000000" w:themeColor="text1"/>
          <w:sz w:val="32"/>
          <w:szCs w:val="32"/>
        </w:rPr>
        <w:t>第四章 项目申报、评审和上报</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 xml:space="preserve">第十条 </w:t>
      </w:r>
      <w:r w:rsidRPr="00674131">
        <w:rPr>
          <w:rFonts w:ascii="仿宋" w:eastAsia="仿宋" w:hAnsi="仿宋" w:cs="宋体" w:hint="eastAsia"/>
          <w:color w:val="000000" w:themeColor="text1"/>
          <w:sz w:val="32"/>
          <w:szCs w:val="32"/>
        </w:rPr>
        <w:t>每年度各类别项目库专项资金的总额度由领导小组根据学校发展需求确定。学校项目</w:t>
      </w:r>
      <w:proofErr w:type="gramStart"/>
      <w:r w:rsidRPr="00674131">
        <w:rPr>
          <w:rFonts w:ascii="仿宋" w:eastAsia="仿宋" w:hAnsi="仿宋" w:cs="宋体" w:hint="eastAsia"/>
          <w:color w:val="000000" w:themeColor="text1"/>
          <w:sz w:val="32"/>
          <w:szCs w:val="32"/>
        </w:rPr>
        <w:t>库实行</w:t>
      </w:r>
      <w:proofErr w:type="gramEnd"/>
      <w:r w:rsidRPr="00674131">
        <w:rPr>
          <w:rFonts w:ascii="仿宋" w:eastAsia="仿宋" w:hAnsi="仿宋" w:cs="宋体" w:hint="eastAsia"/>
          <w:color w:val="000000" w:themeColor="text1"/>
          <w:sz w:val="32"/>
          <w:szCs w:val="32"/>
        </w:rPr>
        <w:t>定期更新、适</w:t>
      </w:r>
      <w:r w:rsidRPr="00674131">
        <w:rPr>
          <w:rFonts w:ascii="仿宋" w:eastAsia="仿宋" w:hAnsi="仿宋" w:cs="宋体" w:hint="eastAsia"/>
          <w:color w:val="000000" w:themeColor="text1"/>
          <w:sz w:val="32"/>
          <w:szCs w:val="32"/>
        </w:rPr>
        <w:lastRenderedPageBreak/>
        <w:t>时调整的动态管理机制。</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对项目</w:t>
      </w:r>
      <w:proofErr w:type="gramStart"/>
      <w:r w:rsidRPr="00674131">
        <w:rPr>
          <w:rFonts w:ascii="仿宋" w:eastAsia="仿宋" w:hAnsi="仿宋" w:cs="宋体" w:hint="eastAsia"/>
          <w:color w:val="000000" w:themeColor="text1"/>
          <w:sz w:val="32"/>
          <w:szCs w:val="32"/>
        </w:rPr>
        <w:t>库实行</w:t>
      </w:r>
      <w:proofErr w:type="gramEnd"/>
      <w:r w:rsidRPr="00674131">
        <w:rPr>
          <w:rFonts w:ascii="仿宋" w:eastAsia="仿宋" w:hAnsi="仿宋" w:cs="宋体" w:hint="eastAsia"/>
          <w:color w:val="000000" w:themeColor="text1"/>
          <w:sz w:val="32"/>
          <w:szCs w:val="32"/>
        </w:rPr>
        <w:t>定期更新，即每年组织项目规划、设计对项目库进行补充;对已安排预算资金的项目进行立项出库;对因政策调整、建设条件限制、不可抗力、不可预见因素导致无法实施的项目进行清退出库处理。</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对项目</w:t>
      </w:r>
      <w:proofErr w:type="gramStart"/>
      <w:r w:rsidRPr="00674131">
        <w:rPr>
          <w:rFonts w:ascii="仿宋" w:eastAsia="仿宋" w:hAnsi="仿宋" w:cs="宋体" w:hint="eastAsia"/>
          <w:color w:val="000000" w:themeColor="text1"/>
          <w:sz w:val="32"/>
          <w:szCs w:val="32"/>
        </w:rPr>
        <w:t>库实行</w:t>
      </w:r>
      <w:proofErr w:type="gramEnd"/>
      <w:r w:rsidRPr="00674131">
        <w:rPr>
          <w:rFonts w:ascii="仿宋" w:eastAsia="仿宋" w:hAnsi="仿宋" w:cs="宋体" w:hint="eastAsia"/>
          <w:color w:val="000000" w:themeColor="text1"/>
          <w:sz w:val="32"/>
          <w:szCs w:val="32"/>
        </w:rPr>
        <w:t>适时调整，即每年进行项目入库同期可对已入库的项目进行初步调整。项目单位可以根据政策调整、技术更新、实际工作需要等情况对已入库的项目进行调整。</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第十一条</w:t>
      </w:r>
      <w:r w:rsidRPr="00674131">
        <w:rPr>
          <w:rFonts w:ascii="仿宋" w:eastAsia="仿宋" w:hAnsi="仿宋" w:cs="宋体" w:hint="eastAsia"/>
          <w:color w:val="000000" w:themeColor="text1"/>
          <w:sz w:val="32"/>
          <w:szCs w:val="32"/>
        </w:rPr>
        <w:t xml:space="preserve"> 学校专项资金项目库分三级管理，自下而上建立。</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项目单位需每年</w:t>
      </w:r>
      <w:r w:rsidR="00D76C66">
        <w:rPr>
          <w:rFonts w:ascii="仿宋" w:eastAsia="仿宋" w:hAnsi="仿宋" w:cs="宋体"/>
          <w:color w:val="000000" w:themeColor="text1"/>
          <w:sz w:val="32"/>
          <w:szCs w:val="32"/>
        </w:rPr>
        <w:t>6</w:t>
      </w:r>
      <w:r w:rsidRPr="00674131">
        <w:rPr>
          <w:rFonts w:ascii="仿宋" w:eastAsia="仿宋" w:hAnsi="仿宋" w:cs="宋体" w:hint="eastAsia"/>
          <w:color w:val="000000" w:themeColor="text1"/>
          <w:sz w:val="32"/>
          <w:szCs w:val="32"/>
        </w:rPr>
        <w:t>月初完成《预算项目申报书》和</w:t>
      </w:r>
      <w:r w:rsidRPr="00674131">
        <w:rPr>
          <w:rFonts w:ascii="仿宋" w:eastAsia="仿宋" w:hAnsi="仿宋" w:cs="宋体"/>
          <w:color w:val="000000" w:themeColor="text1"/>
          <w:sz w:val="32"/>
          <w:szCs w:val="32"/>
        </w:rPr>
        <w:t>《</w:t>
      </w:r>
      <w:r w:rsidRPr="00674131">
        <w:rPr>
          <w:rFonts w:ascii="仿宋" w:eastAsia="仿宋" w:hAnsi="仿宋" w:cs="宋体" w:hint="eastAsia"/>
          <w:color w:val="000000" w:themeColor="text1"/>
          <w:sz w:val="32"/>
          <w:szCs w:val="32"/>
        </w:rPr>
        <w:t>预算项目绩效指标分类表</w:t>
      </w:r>
      <w:r w:rsidRPr="00674131">
        <w:rPr>
          <w:rFonts w:ascii="仿宋" w:eastAsia="仿宋" w:hAnsi="仿宋" w:cs="宋体"/>
          <w:color w:val="000000" w:themeColor="text1"/>
          <w:sz w:val="32"/>
          <w:szCs w:val="32"/>
        </w:rPr>
        <w:t>》</w:t>
      </w:r>
      <w:r w:rsidRPr="00674131">
        <w:rPr>
          <w:rFonts w:ascii="仿宋" w:eastAsia="仿宋" w:hAnsi="仿宋" w:cs="宋体" w:hint="eastAsia"/>
          <w:color w:val="000000" w:themeColor="text1"/>
          <w:sz w:val="32"/>
          <w:szCs w:val="32"/>
        </w:rPr>
        <w:t>初稿（附件1、2），将编制完成的项目列入本单位项目库，形成</w:t>
      </w:r>
      <w:r w:rsidRPr="00674131">
        <w:rPr>
          <w:rFonts w:ascii="仿宋" w:eastAsia="仿宋" w:hAnsi="仿宋" w:cs="宋体" w:hint="eastAsia"/>
          <w:b/>
          <w:color w:val="000000" w:themeColor="text1"/>
          <w:sz w:val="32"/>
          <w:szCs w:val="32"/>
        </w:rPr>
        <w:t>三级项目库</w:t>
      </w:r>
      <w:r w:rsidRPr="00674131">
        <w:rPr>
          <w:rFonts w:ascii="仿宋" w:eastAsia="仿宋" w:hAnsi="仿宋" w:cs="宋体" w:hint="eastAsia"/>
          <w:color w:val="000000" w:themeColor="text1"/>
          <w:sz w:val="32"/>
          <w:szCs w:val="32"/>
        </w:rPr>
        <w:t>，按照学校的要求从三级项目库中遴选项目，经本单位决策机构审议通过后，填写《项目规划建议方案评审单》（附件</w:t>
      </w:r>
      <w:r w:rsidRPr="00674131">
        <w:rPr>
          <w:rFonts w:ascii="仿宋" w:eastAsia="仿宋" w:hAnsi="仿宋" w:cs="宋体"/>
          <w:color w:val="000000" w:themeColor="text1"/>
          <w:sz w:val="32"/>
          <w:szCs w:val="32"/>
        </w:rPr>
        <w:t>3</w:t>
      </w:r>
      <w:r w:rsidRPr="00674131">
        <w:rPr>
          <w:rFonts w:ascii="仿宋" w:eastAsia="仿宋" w:hAnsi="仿宋" w:cs="宋体" w:hint="eastAsia"/>
          <w:color w:val="000000" w:themeColor="text1"/>
          <w:sz w:val="32"/>
          <w:szCs w:val="32"/>
        </w:rPr>
        <w:t>）和</w:t>
      </w:r>
      <w:r w:rsidRPr="00674131">
        <w:rPr>
          <w:rFonts w:ascii="仿宋" w:eastAsia="仿宋" w:hAnsi="仿宋" w:cs="宋体"/>
          <w:color w:val="000000" w:themeColor="text1"/>
          <w:sz w:val="32"/>
          <w:szCs w:val="32"/>
        </w:rPr>
        <w:t>项目汇总表</w:t>
      </w:r>
      <w:r w:rsidRPr="00674131">
        <w:rPr>
          <w:rFonts w:ascii="仿宋" w:eastAsia="仿宋" w:hAnsi="仿宋" w:cs="宋体" w:hint="eastAsia"/>
          <w:color w:val="000000" w:themeColor="text1"/>
          <w:sz w:val="32"/>
          <w:szCs w:val="32"/>
        </w:rPr>
        <w:t>，报送到归口部门。之前</w:t>
      </w:r>
      <w:r w:rsidRPr="00674131">
        <w:rPr>
          <w:rFonts w:ascii="仿宋" w:eastAsia="仿宋" w:hAnsi="仿宋" w:cs="宋体"/>
          <w:color w:val="000000" w:themeColor="text1"/>
          <w:sz w:val="32"/>
          <w:szCs w:val="32"/>
        </w:rPr>
        <w:t>年</w:t>
      </w:r>
      <w:r w:rsidRPr="00674131">
        <w:rPr>
          <w:rFonts w:ascii="仿宋" w:eastAsia="仿宋" w:hAnsi="仿宋" w:cs="宋体" w:hint="eastAsia"/>
          <w:color w:val="000000" w:themeColor="text1"/>
          <w:sz w:val="32"/>
          <w:szCs w:val="32"/>
        </w:rPr>
        <w:t>度</w:t>
      </w:r>
      <w:r w:rsidRPr="00674131">
        <w:rPr>
          <w:rFonts w:ascii="仿宋" w:eastAsia="仿宋" w:hAnsi="仿宋" w:cs="宋体"/>
          <w:color w:val="000000" w:themeColor="text1"/>
          <w:sz w:val="32"/>
          <w:szCs w:val="32"/>
        </w:rPr>
        <w:t>已入库未立项</w:t>
      </w:r>
      <w:r w:rsidRPr="00674131">
        <w:rPr>
          <w:rFonts w:ascii="仿宋" w:eastAsia="仿宋" w:hAnsi="仿宋" w:cs="宋体" w:hint="eastAsia"/>
          <w:color w:val="000000" w:themeColor="text1"/>
          <w:sz w:val="32"/>
          <w:szCs w:val="32"/>
        </w:rPr>
        <w:t>项目</w:t>
      </w:r>
      <w:r w:rsidRPr="00674131">
        <w:rPr>
          <w:rFonts w:ascii="仿宋" w:eastAsia="仿宋" w:hAnsi="仿宋" w:cs="宋体"/>
          <w:color w:val="000000" w:themeColor="text1"/>
          <w:sz w:val="32"/>
          <w:szCs w:val="32"/>
        </w:rPr>
        <w:t>，项目单位</w:t>
      </w:r>
      <w:r w:rsidRPr="00674131">
        <w:rPr>
          <w:rFonts w:ascii="仿宋" w:eastAsia="仿宋" w:hAnsi="仿宋" w:cs="宋体" w:hint="eastAsia"/>
          <w:color w:val="000000" w:themeColor="text1"/>
          <w:sz w:val="32"/>
          <w:szCs w:val="32"/>
        </w:rPr>
        <w:t>如</w:t>
      </w:r>
      <w:r w:rsidRPr="00674131">
        <w:rPr>
          <w:rFonts w:ascii="仿宋" w:eastAsia="仿宋" w:hAnsi="仿宋" w:cs="宋体"/>
          <w:color w:val="000000" w:themeColor="text1"/>
          <w:sz w:val="32"/>
          <w:szCs w:val="32"/>
        </w:rPr>
        <w:t>更改</w:t>
      </w:r>
      <w:r w:rsidRPr="00674131">
        <w:rPr>
          <w:rFonts w:ascii="仿宋" w:eastAsia="仿宋" w:hAnsi="仿宋" w:cs="宋体" w:hint="eastAsia"/>
          <w:color w:val="000000" w:themeColor="text1"/>
          <w:sz w:val="32"/>
          <w:szCs w:val="32"/>
        </w:rPr>
        <w:t>调整预算设计，</w:t>
      </w:r>
      <w:r w:rsidRPr="00674131">
        <w:rPr>
          <w:rFonts w:ascii="仿宋" w:eastAsia="仿宋" w:hAnsi="仿宋" w:cs="宋体"/>
          <w:color w:val="000000" w:themeColor="text1"/>
          <w:sz w:val="32"/>
          <w:szCs w:val="32"/>
        </w:rPr>
        <w:t>需详细填写《</w:t>
      </w:r>
      <w:r w:rsidRPr="00674131">
        <w:rPr>
          <w:rFonts w:ascii="仿宋" w:eastAsia="仿宋" w:hAnsi="仿宋" w:cs="宋体" w:hint="eastAsia"/>
          <w:color w:val="000000" w:themeColor="text1"/>
          <w:sz w:val="32"/>
          <w:szCs w:val="32"/>
        </w:rPr>
        <w:t>已入库项目初步设计方案调整申请表</w:t>
      </w:r>
      <w:r w:rsidRPr="00674131">
        <w:rPr>
          <w:rFonts w:ascii="仿宋" w:eastAsia="仿宋" w:hAnsi="仿宋" w:cs="宋体"/>
          <w:color w:val="000000" w:themeColor="text1"/>
          <w:sz w:val="32"/>
          <w:szCs w:val="32"/>
        </w:rPr>
        <w:t>》</w:t>
      </w:r>
      <w:r w:rsidRPr="00674131">
        <w:rPr>
          <w:rFonts w:ascii="仿宋" w:eastAsia="仿宋" w:hAnsi="仿宋" w:cs="宋体" w:hint="eastAsia"/>
          <w:color w:val="000000" w:themeColor="text1"/>
          <w:sz w:val="32"/>
          <w:szCs w:val="32"/>
        </w:rPr>
        <w:t>（附件</w:t>
      </w:r>
      <w:r w:rsidRPr="00674131">
        <w:rPr>
          <w:rFonts w:ascii="仿宋" w:eastAsia="仿宋" w:hAnsi="仿宋" w:cs="宋体"/>
          <w:color w:val="000000" w:themeColor="text1"/>
          <w:sz w:val="32"/>
          <w:szCs w:val="32"/>
        </w:rPr>
        <w:t>4</w:t>
      </w:r>
      <w:r w:rsidRPr="00674131">
        <w:rPr>
          <w:rFonts w:ascii="仿宋" w:eastAsia="仿宋" w:hAnsi="仿宋" w:cs="宋体" w:hint="eastAsia"/>
          <w:color w:val="000000" w:themeColor="text1"/>
          <w:sz w:val="32"/>
          <w:szCs w:val="32"/>
        </w:rPr>
        <w:t>），并</w:t>
      </w:r>
      <w:r w:rsidRPr="00674131">
        <w:rPr>
          <w:rFonts w:ascii="仿宋" w:eastAsia="仿宋" w:hAnsi="仿宋" w:cs="宋体"/>
          <w:color w:val="000000" w:themeColor="text1"/>
          <w:sz w:val="32"/>
          <w:szCs w:val="32"/>
        </w:rPr>
        <w:t>汇</w:t>
      </w:r>
      <w:r w:rsidRPr="00674131">
        <w:rPr>
          <w:rFonts w:ascii="仿宋" w:eastAsia="仿宋" w:hAnsi="仿宋" w:cs="宋体" w:hint="eastAsia"/>
          <w:color w:val="000000" w:themeColor="text1"/>
          <w:sz w:val="32"/>
          <w:szCs w:val="32"/>
        </w:rPr>
        <w:t>同</w:t>
      </w:r>
      <w:r w:rsidRPr="00674131">
        <w:rPr>
          <w:rFonts w:ascii="仿宋" w:eastAsia="仿宋" w:hAnsi="仿宋" w:cs="宋体"/>
          <w:color w:val="000000" w:themeColor="text1"/>
          <w:sz w:val="32"/>
          <w:szCs w:val="32"/>
        </w:rPr>
        <w:t>本</w:t>
      </w:r>
      <w:r w:rsidRPr="00674131">
        <w:rPr>
          <w:rFonts w:ascii="仿宋" w:eastAsia="仿宋" w:hAnsi="仿宋" w:cs="宋体" w:hint="eastAsia"/>
          <w:color w:val="000000" w:themeColor="text1"/>
          <w:sz w:val="32"/>
          <w:szCs w:val="32"/>
        </w:rPr>
        <w:t>年度</w:t>
      </w:r>
      <w:r w:rsidRPr="00674131">
        <w:rPr>
          <w:rFonts w:ascii="仿宋" w:eastAsia="仿宋" w:hAnsi="仿宋" w:cs="宋体"/>
          <w:color w:val="000000" w:themeColor="text1"/>
          <w:sz w:val="32"/>
          <w:szCs w:val="32"/>
        </w:rPr>
        <w:t>项目</w:t>
      </w:r>
      <w:r w:rsidRPr="00674131">
        <w:rPr>
          <w:rFonts w:ascii="仿宋" w:eastAsia="仿宋" w:hAnsi="仿宋" w:cs="宋体" w:hint="eastAsia"/>
          <w:color w:val="000000" w:themeColor="text1"/>
          <w:sz w:val="32"/>
          <w:szCs w:val="32"/>
        </w:rPr>
        <w:t>上报归口管理工作组</w:t>
      </w:r>
      <w:r w:rsidRPr="00674131">
        <w:rPr>
          <w:rFonts w:ascii="仿宋" w:eastAsia="仿宋" w:hAnsi="仿宋" w:cs="宋体"/>
          <w:color w:val="000000" w:themeColor="text1"/>
          <w:sz w:val="32"/>
          <w:szCs w:val="32"/>
        </w:rPr>
        <w:t>。</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归口管理工作组每年</w:t>
      </w:r>
      <w:r w:rsidR="00D76C66">
        <w:rPr>
          <w:rFonts w:ascii="仿宋" w:eastAsia="仿宋" w:hAnsi="仿宋" w:cs="宋体"/>
          <w:color w:val="000000" w:themeColor="text1"/>
          <w:sz w:val="32"/>
          <w:szCs w:val="32"/>
        </w:rPr>
        <w:t>7</w:t>
      </w:r>
      <w:r w:rsidRPr="00674131">
        <w:rPr>
          <w:rFonts w:ascii="仿宋" w:eastAsia="仿宋" w:hAnsi="仿宋" w:cs="宋体" w:hint="eastAsia"/>
          <w:color w:val="000000" w:themeColor="text1"/>
          <w:sz w:val="32"/>
          <w:szCs w:val="32"/>
        </w:rPr>
        <w:t>月在各归口管理部门的统筹下根据学校通知要求，对未来3年拟建设的项目进行滚动规划。项目库建设工作组汇总各项</w:t>
      </w:r>
      <w:proofErr w:type="gramStart"/>
      <w:r w:rsidRPr="00674131">
        <w:rPr>
          <w:rFonts w:ascii="仿宋" w:eastAsia="仿宋" w:hAnsi="仿宋" w:cs="宋体" w:hint="eastAsia"/>
          <w:color w:val="000000" w:themeColor="text1"/>
          <w:sz w:val="32"/>
          <w:szCs w:val="32"/>
        </w:rPr>
        <w:t>目单位</w:t>
      </w:r>
      <w:proofErr w:type="gramEnd"/>
      <w:r w:rsidRPr="00674131">
        <w:rPr>
          <w:rFonts w:ascii="仿宋" w:eastAsia="仿宋" w:hAnsi="仿宋" w:cs="宋体" w:hint="eastAsia"/>
          <w:color w:val="000000" w:themeColor="text1"/>
          <w:sz w:val="32"/>
          <w:szCs w:val="32"/>
        </w:rPr>
        <w:t>申报的项目，进行审核、</w:t>
      </w:r>
      <w:r w:rsidRPr="00674131">
        <w:rPr>
          <w:rFonts w:ascii="仿宋" w:eastAsia="仿宋" w:hAnsi="仿宋" w:cs="宋体" w:hint="eastAsia"/>
          <w:color w:val="000000" w:themeColor="text1"/>
          <w:sz w:val="32"/>
          <w:szCs w:val="32"/>
        </w:rPr>
        <w:lastRenderedPageBreak/>
        <w:t>评审，评审</w:t>
      </w:r>
      <w:r w:rsidRPr="00674131">
        <w:rPr>
          <w:rFonts w:ascii="仿宋" w:eastAsia="仿宋" w:hAnsi="仿宋" w:cs="宋体"/>
          <w:color w:val="000000" w:themeColor="text1"/>
          <w:sz w:val="32"/>
          <w:szCs w:val="32"/>
        </w:rPr>
        <w:t>通过的</w:t>
      </w:r>
      <w:r w:rsidRPr="00674131">
        <w:rPr>
          <w:rFonts w:ascii="仿宋" w:eastAsia="仿宋" w:hAnsi="仿宋" w:cs="宋体" w:hint="eastAsia"/>
          <w:color w:val="000000" w:themeColor="text1"/>
          <w:sz w:val="32"/>
          <w:szCs w:val="32"/>
        </w:rPr>
        <w:t>项目可按</w:t>
      </w:r>
      <w:r w:rsidRPr="00674131">
        <w:rPr>
          <w:rFonts w:ascii="仿宋" w:eastAsia="仿宋" w:hAnsi="仿宋" w:cs="宋体"/>
          <w:color w:val="000000" w:themeColor="text1"/>
          <w:sz w:val="32"/>
          <w:szCs w:val="32"/>
        </w:rPr>
        <w:t>要求调整</w:t>
      </w:r>
      <w:r w:rsidRPr="00674131">
        <w:rPr>
          <w:rFonts w:ascii="仿宋" w:eastAsia="仿宋" w:hAnsi="仿宋" w:cs="宋体" w:hint="eastAsia"/>
          <w:color w:val="000000" w:themeColor="text1"/>
          <w:sz w:val="32"/>
          <w:szCs w:val="32"/>
        </w:rPr>
        <w:t>《预算项目申报书》和</w:t>
      </w:r>
      <w:r w:rsidRPr="00674131">
        <w:rPr>
          <w:rFonts w:ascii="仿宋" w:eastAsia="仿宋" w:hAnsi="仿宋" w:cs="宋体"/>
          <w:color w:val="000000" w:themeColor="text1"/>
          <w:sz w:val="32"/>
          <w:szCs w:val="32"/>
        </w:rPr>
        <w:t>《</w:t>
      </w:r>
      <w:r w:rsidRPr="00674131">
        <w:rPr>
          <w:rFonts w:ascii="仿宋" w:eastAsia="仿宋" w:hAnsi="仿宋" w:cs="宋体" w:hint="eastAsia"/>
          <w:color w:val="000000" w:themeColor="text1"/>
          <w:sz w:val="32"/>
          <w:szCs w:val="32"/>
        </w:rPr>
        <w:t>预算项目绩效指标分类表</w:t>
      </w:r>
      <w:r w:rsidRPr="00674131">
        <w:rPr>
          <w:rFonts w:ascii="仿宋" w:eastAsia="仿宋" w:hAnsi="仿宋" w:cs="宋体"/>
          <w:color w:val="000000" w:themeColor="text1"/>
          <w:sz w:val="32"/>
          <w:szCs w:val="32"/>
        </w:rPr>
        <w:t>》</w:t>
      </w:r>
      <w:r w:rsidRPr="00674131">
        <w:rPr>
          <w:rFonts w:ascii="仿宋" w:eastAsia="仿宋" w:hAnsi="仿宋" w:cs="宋体" w:hint="eastAsia"/>
          <w:color w:val="000000" w:themeColor="text1"/>
          <w:sz w:val="32"/>
          <w:szCs w:val="32"/>
        </w:rPr>
        <w:t>，汇同</w:t>
      </w:r>
      <w:r w:rsidRPr="00674131">
        <w:rPr>
          <w:rFonts w:ascii="仿宋" w:eastAsia="仿宋" w:hAnsi="仿宋" w:cs="宋体"/>
          <w:color w:val="000000" w:themeColor="text1"/>
          <w:sz w:val="32"/>
          <w:szCs w:val="32"/>
        </w:rPr>
        <w:t>上</w:t>
      </w:r>
      <w:proofErr w:type="gramStart"/>
      <w:r w:rsidRPr="00674131">
        <w:rPr>
          <w:rFonts w:ascii="仿宋" w:eastAsia="仿宋" w:hAnsi="仿宋" w:cs="宋体"/>
          <w:color w:val="000000" w:themeColor="text1"/>
          <w:sz w:val="32"/>
          <w:szCs w:val="32"/>
        </w:rPr>
        <w:t>一</w:t>
      </w:r>
      <w:proofErr w:type="gramEnd"/>
      <w:r w:rsidRPr="00674131">
        <w:rPr>
          <w:rFonts w:ascii="仿宋" w:eastAsia="仿宋" w:hAnsi="仿宋" w:cs="宋体"/>
          <w:color w:val="000000" w:themeColor="text1"/>
          <w:sz w:val="32"/>
          <w:szCs w:val="32"/>
        </w:rPr>
        <w:t>年度项目库中的项目</w:t>
      </w:r>
      <w:r w:rsidRPr="00674131">
        <w:rPr>
          <w:rFonts w:ascii="仿宋" w:eastAsia="仿宋" w:hAnsi="仿宋" w:cs="宋体" w:hint="eastAsia"/>
          <w:color w:val="000000" w:themeColor="text1"/>
          <w:sz w:val="32"/>
          <w:szCs w:val="32"/>
        </w:rPr>
        <w:t>分年度进行排序后填写</w:t>
      </w:r>
      <w:r w:rsidRPr="00674131">
        <w:rPr>
          <w:rFonts w:ascii="仿宋" w:eastAsia="仿宋" w:hAnsi="仿宋" w:cs="宋体"/>
          <w:color w:val="000000" w:themeColor="text1"/>
          <w:sz w:val="32"/>
          <w:szCs w:val="32"/>
        </w:rPr>
        <w:t>项目汇总表</w:t>
      </w:r>
      <w:r w:rsidRPr="00674131">
        <w:rPr>
          <w:rFonts w:ascii="仿宋" w:eastAsia="仿宋" w:hAnsi="仿宋" w:cs="宋体" w:hint="eastAsia"/>
          <w:color w:val="000000" w:themeColor="text1"/>
          <w:sz w:val="32"/>
          <w:szCs w:val="32"/>
        </w:rPr>
        <w:t>，形成</w:t>
      </w:r>
      <w:r w:rsidRPr="00674131">
        <w:rPr>
          <w:rFonts w:ascii="仿宋" w:eastAsia="仿宋" w:hAnsi="仿宋" w:cs="宋体" w:hint="eastAsia"/>
          <w:b/>
          <w:color w:val="000000" w:themeColor="text1"/>
          <w:sz w:val="32"/>
          <w:szCs w:val="32"/>
        </w:rPr>
        <w:t>二级项目库</w:t>
      </w:r>
      <w:r w:rsidRPr="00674131">
        <w:rPr>
          <w:rFonts w:ascii="仿宋" w:eastAsia="仿宋" w:hAnsi="仿宋" w:cs="宋体" w:hint="eastAsia"/>
          <w:color w:val="000000" w:themeColor="text1"/>
          <w:sz w:val="32"/>
          <w:szCs w:val="32"/>
        </w:rPr>
        <w:t>，同时按照领导小组分配的</w:t>
      </w:r>
      <w:proofErr w:type="gramStart"/>
      <w:r w:rsidRPr="00674131">
        <w:rPr>
          <w:rFonts w:ascii="仿宋" w:eastAsia="仿宋" w:hAnsi="仿宋" w:cs="宋体" w:hint="eastAsia"/>
          <w:color w:val="000000" w:themeColor="text1"/>
          <w:sz w:val="32"/>
          <w:szCs w:val="32"/>
        </w:rPr>
        <w:t>申报总</w:t>
      </w:r>
      <w:proofErr w:type="gramEnd"/>
      <w:r w:rsidRPr="00674131">
        <w:rPr>
          <w:rFonts w:ascii="仿宋" w:eastAsia="仿宋" w:hAnsi="仿宋" w:cs="宋体" w:hint="eastAsia"/>
          <w:color w:val="000000" w:themeColor="text1"/>
          <w:sz w:val="32"/>
          <w:szCs w:val="32"/>
        </w:rPr>
        <w:t>额度，确定申报项目，并经分管校领导同意后，报送项目工作领导小组办公室。</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领导小组办公室每年</w:t>
      </w:r>
      <w:r w:rsidR="00D76C66">
        <w:rPr>
          <w:rFonts w:ascii="仿宋" w:eastAsia="仿宋" w:hAnsi="仿宋" w:cs="宋体"/>
          <w:color w:val="000000" w:themeColor="text1"/>
          <w:sz w:val="32"/>
          <w:szCs w:val="32"/>
        </w:rPr>
        <w:t>8</w:t>
      </w:r>
      <w:r w:rsidRPr="00674131">
        <w:rPr>
          <w:rFonts w:ascii="仿宋" w:eastAsia="仿宋" w:hAnsi="仿宋" w:cs="宋体" w:hint="eastAsia"/>
          <w:color w:val="000000" w:themeColor="text1"/>
          <w:sz w:val="32"/>
          <w:szCs w:val="32"/>
        </w:rPr>
        <w:t>月底前对归口管理工作组报送的项目组织相关专业管理部门、专家进行评审、汇总，形成</w:t>
      </w:r>
      <w:proofErr w:type="gramStart"/>
      <w:r w:rsidRPr="00674131">
        <w:rPr>
          <w:rFonts w:ascii="仿宋" w:eastAsia="仿宋" w:hAnsi="仿宋" w:cs="宋体" w:hint="eastAsia"/>
          <w:b/>
          <w:color w:val="000000" w:themeColor="text1"/>
          <w:sz w:val="32"/>
          <w:szCs w:val="32"/>
        </w:rPr>
        <w:t>一级项目</w:t>
      </w:r>
      <w:proofErr w:type="gramEnd"/>
      <w:r w:rsidRPr="00674131">
        <w:rPr>
          <w:rFonts w:ascii="仿宋" w:eastAsia="仿宋" w:hAnsi="仿宋" w:cs="宋体" w:hint="eastAsia"/>
          <w:b/>
          <w:color w:val="000000" w:themeColor="text1"/>
          <w:sz w:val="32"/>
          <w:szCs w:val="32"/>
        </w:rPr>
        <w:t>库</w:t>
      </w:r>
      <w:r w:rsidRPr="00674131">
        <w:rPr>
          <w:rFonts w:ascii="仿宋" w:eastAsia="仿宋" w:hAnsi="仿宋" w:cs="宋体" w:hint="eastAsia"/>
          <w:color w:val="000000" w:themeColor="text1"/>
          <w:sz w:val="32"/>
          <w:szCs w:val="32"/>
        </w:rPr>
        <w:t>；领导小组研究讨论后形成当年度、当批次的项目申报计划，报请学校校长办公会审议，审议通过后，</w:t>
      </w:r>
      <w:r w:rsidRPr="00674131">
        <w:rPr>
          <w:rFonts w:ascii="仿宋" w:eastAsia="仿宋" w:hAnsi="仿宋" w:cs="宋体"/>
          <w:color w:val="000000" w:themeColor="text1"/>
          <w:sz w:val="32"/>
          <w:szCs w:val="32"/>
        </w:rPr>
        <w:t>由审计处聘请</w:t>
      </w:r>
      <w:r w:rsidRPr="00674131">
        <w:rPr>
          <w:rFonts w:ascii="仿宋" w:eastAsia="仿宋" w:hAnsi="仿宋" w:cs="宋体" w:hint="eastAsia"/>
          <w:color w:val="000000" w:themeColor="text1"/>
          <w:sz w:val="32"/>
          <w:szCs w:val="32"/>
        </w:rPr>
        <w:t>第三方</w:t>
      </w:r>
      <w:r w:rsidRPr="00674131">
        <w:rPr>
          <w:rFonts w:ascii="仿宋" w:eastAsia="仿宋" w:hAnsi="仿宋" w:cs="宋体"/>
          <w:color w:val="000000" w:themeColor="text1"/>
          <w:sz w:val="32"/>
          <w:szCs w:val="32"/>
        </w:rPr>
        <w:t>审计公司进行项目</w:t>
      </w:r>
      <w:r w:rsidRPr="00674131">
        <w:rPr>
          <w:rFonts w:ascii="仿宋" w:eastAsia="仿宋" w:hAnsi="仿宋" w:cs="宋体" w:hint="eastAsia"/>
          <w:color w:val="000000" w:themeColor="text1"/>
          <w:sz w:val="32"/>
          <w:szCs w:val="32"/>
        </w:rPr>
        <w:t>入库</w:t>
      </w:r>
      <w:r w:rsidRPr="00674131">
        <w:rPr>
          <w:rFonts w:ascii="仿宋" w:eastAsia="仿宋" w:hAnsi="仿宋" w:cs="宋体"/>
          <w:color w:val="000000" w:themeColor="text1"/>
          <w:sz w:val="32"/>
          <w:szCs w:val="32"/>
        </w:rPr>
        <w:t>审计，</w:t>
      </w:r>
      <w:r w:rsidRPr="00674131">
        <w:rPr>
          <w:rFonts w:ascii="仿宋" w:eastAsia="仿宋" w:hAnsi="仿宋" w:cs="宋体" w:hint="eastAsia"/>
          <w:color w:val="000000" w:themeColor="text1"/>
          <w:sz w:val="32"/>
          <w:szCs w:val="32"/>
        </w:rPr>
        <w:t>进一步完善、</w:t>
      </w:r>
      <w:r w:rsidRPr="00674131">
        <w:rPr>
          <w:rFonts w:ascii="仿宋" w:eastAsia="仿宋" w:hAnsi="仿宋" w:cs="宋体"/>
          <w:color w:val="000000" w:themeColor="text1"/>
          <w:sz w:val="32"/>
          <w:szCs w:val="32"/>
        </w:rPr>
        <w:t>备案后</w:t>
      </w:r>
      <w:r w:rsidRPr="00674131">
        <w:rPr>
          <w:rFonts w:ascii="仿宋" w:eastAsia="仿宋" w:hAnsi="仿宋" w:cs="宋体" w:hint="eastAsia"/>
          <w:color w:val="000000" w:themeColor="text1"/>
          <w:sz w:val="32"/>
          <w:szCs w:val="32"/>
        </w:rPr>
        <w:t>，上报上级主管部门。</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第十二条</w:t>
      </w:r>
      <w:r w:rsidRPr="00674131">
        <w:rPr>
          <w:rFonts w:ascii="仿宋" w:eastAsia="仿宋" w:hAnsi="仿宋" w:cs="宋体" w:hint="eastAsia"/>
          <w:color w:val="000000" w:themeColor="text1"/>
          <w:sz w:val="32"/>
          <w:szCs w:val="32"/>
        </w:rPr>
        <w:t xml:space="preserve"> 项目评审主要包括申报项目实施目标是否符合学校及项目单位的发展规划，项目规划内容是否科学、合理、真实可靠，是否具备实施条件等。总体排序时应从学校事业发展全局出发，兼顾一定时期内学校重点扶持项目或优先支持项目，以突出重点、支持急需、落脚长远、注重实效为原则。</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第十三条</w:t>
      </w:r>
      <w:r w:rsidRPr="00674131">
        <w:rPr>
          <w:rFonts w:ascii="仿宋" w:eastAsia="仿宋" w:hAnsi="仿宋" w:cs="宋体" w:hint="eastAsia"/>
          <w:color w:val="000000" w:themeColor="text1"/>
          <w:sz w:val="32"/>
          <w:szCs w:val="32"/>
        </w:rPr>
        <w:t xml:space="preserve"> 上级部门</w:t>
      </w:r>
      <w:r w:rsidRPr="00674131">
        <w:rPr>
          <w:rFonts w:ascii="仿宋" w:eastAsia="仿宋" w:hAnsi="仿宋" w:cs="宋体"/>
          <w:color w:val="000000" w:themeColor="text1"/>
          <w:sz w:val="32"/>
          <w:szCs w:val="32"/>
        </w:rPr>
        <w:t>下达项目资金预算申报通知后，</w:t>
      </w:r>
      <w:r w:rsidRPr="00674131">
        <w:rPr>
          <w:rFonts w:ascii="仿宋" w:eastAsia="仿宋" w:hAnsi="仿宋" w:cs="宋体" w:hint="eastAsia"/>
          <w:color w:val="000000" w:themeColor="text1"/>
          <w:sz w:val="32"/>
          <w:szCs w:val="32"/>
        </w:rPr>
        <w:t>专项资金</w:t>
      </w:r>
      <w:r w:rsidRPr="00674131">
        <w:rPr>
          <w:rFonts w:ascii="仿宋" w:eastAsia="仿宋" w:hAnsi="仿宋" w:cs="宋体"/>
          <w:color w:val="000000" w:themeColor="text1"/>
          <w:sz w:val="32"/>
          <w:szCs w:val="32"/>
        </w:rPr>
        <w:t>管理办公室</w:t>
      </w:r>
      <w:r w:rsidRPr="00674131">
        <w:rPr>
          <w:rFonts w:ascii="仿宋" w:eastAsia="仿宋" w:hAnsi="仿宋" w:cs="宋体" w:hint="eastAsia"/>
          <w:color w:val="000000" w:themeColor="text1"/>
          <w:sz w:val="32"/>
          <w:szCs w:val="32"/>
        </w:rPr>
        <w:t>根据</w:t>
      </w:r>
      <w:r w:rsidRPr="00674131">
        <w:rPr>
          <w:rFonts w:ascii="仿宋" w:eastAsia="仿宋" w:hAnsi="仿宋" w:cs="宋体"/>
          <w:color w:val="000000" w:themeColor="text1"/>
          <w:sz w:val="32"/>
          <w:szCs w:val="32"/>
        </w:rPr>
        <w:t>申报额度要求、学校审定通过的</w:t>
      </w:r>
      <w:r w:rsidRPr="00674131">
        <w:rPr>
          <w:rFonts w:ascii="仿宋" w:eastAsia="仿宋" w:hAnsi="仿宋" w:cs="宋体" w:hint="eastAsia"/>
          <w:color w:val="000000" w:themeColor="text1"/>
          <w:sz w:val="32"/>
          <w:szCs w:val="32"/>
        </w:rPr>
        <w:t>财政</w:t>
      </w:r>
      <w:r w:rsidRPr="00674131">
        <w:rPr>
          <w:rFonts w:ascii="仿宋" w:eastAsia="仿宋" w:hAnsi="仿宋" w:cs="宋体"/>
          <w:color w:val="000000" w:themeColor="text1"/>
          <w:sz w:val="32"/>
          <w:szCs w:val="32"/>
        </w:rPr>
        <w:t>项目申报方案</w:t>
      </w:r>
      <w:r w:rsidRPr="00674131">
        <w:rPr>
          <w:rFonts w:ascii="仿宋" w:eastAsia="仿宋" w:hAnsi="仿宋" w:cs="宋体" w:hint="eastAsia"/>
          <w:color w:val="000000" w:themeColor="text1"/>
          <w:sz w:val="32"/>
          <w:szCs w:val="32"/>
        </w:rPr>
        <w:t>、预算评审</w:t>
      </w:r>
      <w:r w:rsidRPr="00674131">
        <w:rPr>
          <w:rFonts w:ascii="仿宋" w:eastAsia="仿宋" w:hAnsi="仿宋" w:cs="宋体"/>
          <w:color w:val="000000" w:themeColor="text1"/>
          <w:sz w:val="32"/>
          <w:szCs w:val="32"/>
        </w:rPr>
        <w:t>结果</w:t>
      </w:r>
      <w:r w:rsidRPr="00674131">
        <w:rPr>
          <w:rFonts w:ascii="仿宋" w:eastAsia="仿宋" w:hAnsi="仿宋" w:cs="宋体" w:hint="eastAsia"/>
          <w:color w:val="000000" w:themeColor="text1"/>
          <w:sz w:val="32"/>
          <w:szCs w:val="32"/>
        </w:rPr>
        <w:t>等</w:t>
      </w:r>
      <w:r w:rsidRPr="00674131">
        <w:rPr>
          <w:rFonts w:ascii="仿宋" w:eastAsia="仿宋" w:hAnsi="仿宋" w:cs="宋体"/>
          <w:color w:val="000000" w:themeColor="text1"/>
          <w:sz w:val="32"/>
          <w:szCs w:val="32"/>
        </w:rPr>
        <w:t>，按照上级部门要求</w:t>
      </w:r>
      <w:r w:rsidRPr="00674131">
        <w:rPr>
          <w:rFonts w:ascii="仿宋" w:eastAsia="仿宋" w:hAnsi="仿宋" w:cs="宋体" w:hint="eastAsia"/>
          <w:color w:val="000000" w:themeColor="text1"/>
          <w:sz w:val="32"/>
          <w:szCs w:val="32"/>
        </w:rPr>
        <w:t>进行</w:t>
      </w:r>
      <w:r w:rsidRPr="00674131">
        <w:rPr>
          <w:rFonts w:ascii="仿宋" w:eastAsia="仿宋" w:hAnsi="仿宋" w:cs="宋体"/>
          <w:color w:val="000000" w:themeColor="text1"/>
          <w:sz w:val="32"/>
          <w:szCs w:val="32"/>
        </w:rPr>
        <w:t>申报。</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对于非财政项目和上级部门不进行复审的财政项目，以</w:t>
      </w:r>
      <w:r w:rsidRPr="00674131">
        <w:rPr>
          <w:rFonts w:ascii="仿宋" w:eastAsia="仿宋" w:hAnsi="仿宋" w:cs="宋体" w:hint="eastAsia"/>
          <w:color w:val="000000" w:themeColor="text1"/>
          <w:sz w:val="32"/>
          <w:szCs w:val="32"/>
        </w:rPr>
        <w:lastRenderedPageBreak/>
        <w:t>项目预算外审审定金额安排项目预算和作为最高投标限价;对于上级部门进行复审的项目，以上级部门复审金额安排项目预算和作为最高投标限价。项目单位须按上级部门复审金额调减预算明细中的单价，以保持资金一致性。</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为顺利</w:t>
      </w:r>
      <w:r w:rsidRPr="00674131">
        <w:rPr>
          <w:rFonts w:ascii="仿宋" w:eastAsia="仿宋" w:hAnsi="仿宋" w:cs="宋体"/>
          <w:color w:val="000000" w:themeColor="text1"/>
          <w:sz w:val="32"/>
          <w:szCs w:val="32"/>
        </w:rPr>
        <w:t>完成立项项目，</w:t>
      </w:r>
      <w:r w:rsidRPr="00674131">
        <w:rPr>
          <w:rFonts w:ascii="仿宋" w:eastAsia="仿宋" w:hAnsi="仿宋" w:cs="宋体" w:hint="eastAsia"/>
          <w:color w:val="000000" w:themeColor="text1"/>
          <w:sz w:val="32"/>
          <w:szCs w:val="32"/>
        </w:rPr>
        <w:t>提高</w:t>
      </w:r>
      <w:r w:rsidRPr="00674131">
        <w:rPr>
          <w:rFonts w:ascii="仿宋" w:eastAsia="仿宋" w:hAnsi="仿宋" w:cs="宋体"/>
          <w:color w:val="000000" w:themeColor="text1"/>
          <w:sz w:val="32"/>
          <w:szCs w:val="32"/>
        </w:rPr>
        <w:t>项目</w:t>
      </w:r>
      <w:r w:rsidRPr="00674131">
        <w:rPr>
          <w:rFonts w:ascii="仿宋" w:eastAsia="仿宋" w:hAnsi="仿宋" w:cs="宋体" w:hint="eastAsia"/>
          <w:color w:val="000000" w:themeColor="text1"/>
          <w:sz w:val="32"/>
          <w:szCs w:val="32"/>
        </w:rPr>
        <w:t>完成</w:t>
      </w:r>
      <w:r w:rsidRPr="00674131">
        <w:rPr>
          <w:rFonts w:ascii="仿宋" w:eastAsia="仿宋" w:hAnsi="仿宋" w:cs="宋体"/>
          <w:color w:val="000000" w:themeColor="text1"/>
          <w:sz w:val="32"/>
          <w:szCs w:val="32"/>
        </w:rPr>
        <w:t>质量，</w:t>
      </w:r>
      <w:r w:rsidRPr="00674131">
        <w:rPr>
          <w:rFonts w:ascii="仿宋" w:eastAsia="仿宋" w:hAnsi="仿宋" w:cs="宋体" w:hint="eastAsia"/>
          <w:color w:val="000000" w:themeColor="text1"/>
          <w:sz w:val="32"/>
          <w:szCs w:val="32"/>
        </w:rPr>
        <w:t>保证项目建设的完整性，项目</w:t>
      </w:r>
      <w:r w:rsidRPr="00674131">
        <w:rPr>
          <w:rFonts w:ascii="仿宋" w:eastAsia="仿宋" w:hAnsi="仿宋" w:cs="宋体"/>
          <w:color w:val="000000" w:themeColor="text1"/>
          <w:sz w:val="32"/>
          <w:szCs w:val="32"/>
        </w:rPr>
        <w:t>立项</w:t>
      </w:r>
      <w:r w:rsidRPr="00674131">
        <w:rPr>
          <w:rFonts w:ascii="仿宋" w:eastAsia="仿宋" w:hAnsi="仿宋" w:cs="宋体" w:hint="eastAsia"/>
          <w:color w:val="000000" w:themeColor="text1"/>
          <w:sz w:val="32"/>
          <w:szCs w:val="32"/>
        </w:rPr>
        <w:t>后</w:t>
      </w:r>
      <w:r w:rsidRPr="00674131">
        <w:rPr>
          <w:rFonts w:ascii="仿宋" w:eastAsia="仿宋" w:hAnsi="仿宋" w:cs="宋体"/>
          <w:color w:val="000000" w:themeColor="text1"/>
          <w:sz w:val="32"/>
          <w:szCs w:val="32"/>
        </w:rPr>
        <w:t>可按照指标金额予以上浮，</w:t>
      </w:r>
      <w:r w:rsidRPr="00674131">
        <w:rPr>
          <w:rFonts w:ascii="仿宋" w:eastAsia="仿宋" w:hAnsi="仿宋" w:cs="宋体" w:hint="eastAsia"/>
          <w:color w:val="000000" w:themeColor="text1"/>
          <w:sz w:val="32"/>
          <w:szCs w:val="32"/>
        </w:rPr>
        <w:t>上浮</w:t>
      </w:r>
      <w:r w:rsidRPr="00674131">
        <w:rPr>
          <w:rFonts w:ascii="仿宋" w:eastAsia="仿宋" w:hAnsi="仿宋" w:cs="宋体"/>
          <w:color w:val="000000" w:themeColor="text1"/>
          <w:sz w:val="32"/>
          <w:szCs w:val="32"/>
        </w:rPr>
        <w:t>金额原则上不得高于指标金额的</w:t>
      </w:r>
      <w:r w:rsidRPr="00674131">
        <w:rPr>
          <w:rFonts w:ascii="仿宋" w:eastAsia="仿宋" w:hAnsi="仿宋" w:cs="宋体" w:hint="eastAsia"/>
          <w:color w:val="000000" w:themeColor="text1"/>
          <w:sz w:val="32"/>
          <w:szCs w:val="32"/>
        </w:rPr>
        <w:t>10%，差额部分由学校计划财务处统一安排资金。</w:t>
      </w:r>
    </w:p>
    <w:p w:rsidR="00412ED0" w:rsidRPr="00674131" w:rsidRDefault="002D70B4">
      <w:pPr>
        <w:spacing w:beforeLines="100" w:before="312" w:afterLines="100" w:after="312"/>
        <w:jc w:val="center"/>
        <w:outlineLvl w:val="0"/>
        <w:rPr>
          <w:rFonts w:ascii="仿宋" w:eastAsia="仿宋" w:hAnsi="仿宋" w:cs="宋体"/>
          <w:b/>
          <w:color w:val="000000" w:themeColor="text1"/>
          <w:sz w:val="32"/>
          <w:szCs w:val="32"/>
        </w:rPr>
      </w:pPr>
      <w:r w:rsidRPr="00674131">
        <w:rPr>
          <w:rFonts w:ascii="黑体" w:eastAsia="黑体" w:hAnsi="黑体" w:cs="宋体" w:hint="eastAsia"/>
          <w:color w:val="000000" w:themeColor="text1"/>
          <w:sz w:val="32"/>
          <w:szCs w:val="32"/>
        </w:rPr>
        <w:t>第五章 项目的执行</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第十四条</w:t>
      </w:r>
      <w:r w:rsidRPr="00674131">
        <w:rPr>
          <w:rFonts w:ascii="仿宋" w:eastAsia="仿宋" w:hAnsi="仿宋" w:cs="宋体" w:hint="eastAsia"/>
          <w:color w:val="000000" w:themeColor="text1"/>
          <w:sz w:val="32"/>
          <w:szCs w:val="32"/>
        </w:rPr>
        <w:t xml:space="preserve"> 项目的执行是指项目预算下达后，在规定时间内完成项目招标采购、合同签订、开工建设、竣工验收、工程结算外审、资产入账、财务报销的全部过程。各专项资金项目，原则上都应在一个自然年度内完成，获批专项资金的当年，统计截止时间为12月末。</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第十五条</w:t>
      </w:r>
      <w:r w:rsidRPr="00674131">
        <w:rPr>
          <w:rFonts w:ascii="仿宋" w:eastAsia="仿宋" w:hAnsi="仿宋" w:cs="宋体" w:hint="eastAsia"/>
          <w:color w:val="000000" w:themeColor="text1"/>
          <w:sz w:val="32"/>
          <w:szCs w:val="32"/>
        </w:rPr>
        <w:t xml:space="preserve"> 项目执行全过程中,项目单位负主要责任，对项目实施和资金使用的全过程进行管控；项目库管理</w:t>
      </w:r>
      <w:r w:rsidRPr="00674131">
        <w:rPr>
          <w:rFonts w:ascii="仿宋" w:eastAsia="仿宋" w:hAnsi="仿宋" w:cs="宋体"/>
          <w:color w:val="000000" w:themeColor="text1"/>
          <w:sz w:val="32"/>
          <w:szCs w:val="32"/>
        </w:rPr>
        <w:t>工作组</w:t>
      </w:r>
      <w:r w:rsidRPr="00674131">
        <w:rPr>
          <w:rFonts w:ascii="仿宋" w:eastAsia="仿宋" w:hAnsi="仿宋" w:cs="宋体" w:hint="eastAsia"/>
          <w:color w:val="000000" w:themeColor="text1"/>
          <w:sz w:val="32"/>
          <w:szCs w:val="32"/>
        </w:rPr>
        <w:t>负组织、监管责任；项目管理办公室负总监管责任，总体监督项目执行，协调解决项目单位、归口管理部门和专业管理部门无法解决的问题，定期对项目执行进度进行调度。</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第十六条</w:t>
      </w:r>
      <w:r w:rsidRPr="00674131">
        <w:rPr>
          <w:rFonts w:ascii="仿宋" w:eastAsia="仿宋" w:hAnsi="仿宋" w:cs="宋体" w:hint="eastAsia"/>
          <w:color w:val="000000" w:themeColor="text1"/>
          <w:sz w:val="32"/>
          <w:szCs w:val="32"/>
        </w:rPr>
        <w:t xml:space="preserve"> 招标采购</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项目一般应在预算批复后</w:t>
      </w:r>
      <w:r w:rsidR="00C222F3">
        <w:rPr>
          <w:rFonts w:ascii="仿宋" w:eastAsia="仿宋" w:hAnsi="仿宋" w:cs="宋体"/>
          <w:color w:val="000000" w:themeColor="text1"/>
          <w:sz w:val="32"/>
          <w:szCs w:val="32"/>
        </w:rPr>
        <w:t>4</w:t>
      </w:r>
      <w:r w:rsidRPr="00674131">
        <w:rPr>
          <w:rFonts w:ascii="仿宋" w:eastAsia="仿宋" w:hAnsi="仿宋" w:cs="宋体" w:hint="eastAsia"/>
          <w:color w:val="000000" w:themeColor="text1"/>
          <w:sz w:val="32"/>
          <w:szCs w:val="32"/>
        </w:rPr>
        <w:t>个月内完成招标采购。采购</w:t>
      </w:r>
      <w:r w:rsidRPr="00674131">
        <w:rPr>
          <w:rFonts w:ascii="仿宋" w:eastAsia="仿宋" w:hAnsi="仿宋" w:cs="宋体" w:hint="eastAsia"/>
          <w:color w:val="000000" w:themeColor="text1"/>
          <w:sz w:val="32"/>
          <w:szCs w:val="32"/>
        </w:rPr>
        <w:lastRenderedPageBreak/>
        <w:t>与招投标管理中心负责项目采购意向公开、采购计划申报；协助项目单位编制招标文件及开标、公示等流程，按政府采购制度要求落实项目采购。</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 xml:space="preserve">第十七条 </w:t>
      </w:r>
      <w:r w:rsidRPr="00674131">
        <w:rPr>
          <w:rFonts w:ascii="仿宋" w:eastAsia="仿宋" w:hAnsi="仿宋" w:cs="宋体" w:hint="eastAsia"/>
          <w:color w:val="000000" w:themeColor="text1"/>
          <w:sz w:val="32"/>
          <w:szCs w:val="32"/>
        </w:rPr>
        <w:t>签订合同</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项目单位应在项目中标公示结</w:t>
      </w:r>
      <w:r w:rsidRPr="00B60BB1">
        <w:rPr>
          <w:rFonts w:ascii="仿宋" w:eastAsia="仿宋" w:hAnsi="仿宋" w:cs="宋体" w:hint="eastAsia"/>
          <w:sz w:val="32"/>
          <w:szCs w:val="32"/>
        </w:rPr>
        <w:t>束后</w:t>
      </w:r>
      <w:r w:rsidR="00C222F3" w:rsidRPr="00B60BB1">
        <w:rPr>
          <w:rFonts w:ascii="仿宋" w:eastAsia="仿宋" w:hAnsi="仿宋" w:cs="宋体"/>
          <w:sz w:val="32"/>
          <w:szCs w:val="32"/>
        </w:rPr>
        <w:t>30</w:t>
      </w:r>
      <w:r w:rsidRPr="00B60BB1">
        <w:rPr>
          <w:rFonts w:ascii="仿宋" w:eastAsia="仿宋" w:hAnsi="仿宋" w:cs="宋体" w:hint="eastAsia"/>
          <w:sz w:val="32"/>
          <w:szCs w:val="32"/>
        </w:rPr>
        <w:t>日内</w:t>
      </w:r>
      <w:r w:rsidRPr="00674131">
        <w:rPr>
          <w:rFonts w:ascii="仿宋" w:eastAsia="仿宋" w:hAnsi="仿宋" w:cs="宋体" w:hint="eastAsia"/>
          <w:color w:val="000000" w:themeColor="text1"/>
          <w:sz w:val="32"/>
          <w:szCs w:val="32"/>
        </w:rPr>
        <w:t>按照学校合同管理办法与中标单位完成合同签订工作，合同未签订完成的项目严禁开工建设。</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 xml:space="preserve">第十八条 </w:t>
      </w:r>
      <w:r w:rsidRPr="00674131">
        <w:rPr>
          <w:rFonts w:ascii="仿宋" w:eastAsia="仿宋" w:hAnsi="仿宋" w:cs="宋体" w:hint="eastAsia"/>
          <w:color w:val="000000" w:themeColor="text1"/>
          <w:sz w:val="32"/>
          <w:szCs w:val="32"/>
        </w:rPr>
        <w:t>开工建设</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合同签订完成后,项目单位应在正式开工前向安全保卫（部）处提出申请，办理开工许可证。未取得开工许可证的项目严禁开工建设。</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项目单位应在项目建设阶段对每个项目单独建立工作记录，填写《项目建设工作记录单》（附件</w:t>
      </w:r>
      <w:r w:rsidRPr="00674131">
        <w:rPr>
          <w:rFonts w:ascii="仿宋" w:eastAsia="仿宋" w:hAnsi="仿宋" w:cs="宋体"/>
          <w:color w:val="000000" w:themeColor="text1"/>
          <w:sz w:val="32"/>
          <w:szCs w:val="32"/>
        </w:rPr>
        <w:t>5</w:t>
      </w:r>
      <w:r w:rsidRPr="00674131">
        <w:rPr>
          <w:rFonts w:ascii="仿宋" w:eastAsia="仿宋" w:hAnsi="仿宋" w:cs="宋体" w:hint="eastAsia"/>
          <w:color w:val="000000" w:themeColor="text1"/>
          <w:sz w:val="32"/>
          <w:szCs w:val="32"/>
        </w:rPr>
        <w:t>），指派专人对项目建设全过程进行监管，对项目建设过程中发现的问题及时提醒施工单位进行改正。</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项目管理办公室、项目归口管理工作组和项目立项单位在项目建设过程中分别履行各自监管职能，进行全程跟踪指导、监督检查,及时纠正项目执行过程中出现的偏差。</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 xml:space="preserve">第十九条 </w:t>
      </w:r>
      <w:r w:rsidRPr="00674131">
        <w:rPr>
          <w:rFonts w:ascii="仿宋" w:eastAsia="仿宋" w:hAnsi="仿宋" w:cs="宋体" w:hint="eastAsia"/>
          <w:color w:val="000000" w:themeColor="text1"/>
          <w:sz w:val="32"/>
          <w:szCs w:val="32"/>
        </w:rPr>
        <w:t>竣工验收</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项目单位应要求施工单位在保质保量前提下早日完成项目建设,一般情况下应在项目预算批复后8个月内达到项目验收标准。</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lastRenderedPageBreak/>
        <w:t>项目竣工后，项目单位与项目库建设工作组须进行项目预验收，</w:t>
      </w:r>
      <w:r w:rsidRPr="00674131">
        <w:rPr>
          <w:rFonts w:ascii="仿宋" w:eastAsia="仿宋" w:hAnsi="仿宋" w:cs="宋体"/>
          <w:color w:val="000000" w:themeColor="text1"/>
          <w:sz w:val="32"/>
          <w:szCs w:val="32"/>
        </w:rPr>
        <w:t>填写《</w:t>
      </w:r>
      <w:r w:rsidRPr="00674131">
        <w:rPr>
          <w:rFonts w:ascii="仿宋" w:eastAsia="仿宋" w:hAnsi="仿宋" w:cs="宋体" w:hint="eastAsia"/>
          <w:color w:val="000000" w:themeColor="text1"/>
          <w:sz w:val="32"/>
          <w:szCs w:val="32"/>
        </w:rPr>
        <w:t>项目预验收单</w:t>
      </w:r>
      <w:r w:rsidRPr="00674131">
        <w:rPr>
          <w:rFonts w:ascii="仿宋" w:eastAsia="仿宋" w:hAnsi="仿宋" w:cs="宋体"/>
          <w:color w:val="000000" w:themeColor="text1"/>
          <w:sz w:val="32"/>
          <w:szCs w:val="32"/>
        </w:rPr>
        <w:t>》</w:t>
      </w:r>
      <w:r w:rsidRPr="00674131">
        <w:rPr>
          <w:rFonts w:ascii="仿宋" w:eastAsia="仿宋" w:hAnsi="仿宋" w:cs="宋体" w:hint="eastAsia"/>
          <w:color w:val="000000" w:themeColor="text1"/>
          <w:sz w:val="32"/>
          <w:szCs w:val="32"/>
        </w:rPr>
        <w:t>（附件</w:t>
      </w:r>
      <w:r w:rsidRPr="00674131">
        <w:rPr>
          <w:rFonts w:ascii="仿宋" w:eastAsia="仿宋" w:hAnsi="仿宋" w:cs="宋体"/>
          <w:color w:val="000000" w:themeColor="text1"/>
          <w:sz w:val="32"/>
          <w:szCs w:val="32"/>
        </w:rPr>
        <w:t>6</w:t>
      </w:r>
      <w:r w:rsidRPr="00674131">
        <w:rPr>
          <w:rFonts w:ascii="仿宋" w:eastAsia="仿宋" w:hAnsi="仿宋" w:cs="宋体" w:hint="eastAsia"/>
          <w:color w:val="000000" w:themeColor="text1"/>
          <w:sz w:val="32"/>
          <w:szCs w:val="32"/>
        </w:rPr>
        <w:t>）。预验收合格后，项目归口管理工作组向项目管理办公室提出正式验收申请，项目管理办公室组织相关部门进行正式验收，</w:t>
      </w:r>
      <w:r w:rsidRPr="00674131">
        <w:rPr>
          <w:rFonts w:ascii="仿宋" w:eastAsia="仿宋" w:hAnsi="仿宋" w:cs="宋体"/>
          <w:color w:val="000000" w:themeColor="text1"/>
          <w:sz w:val="32"/>
          <w:szCs w:val="32"/>
        </w:rPr>
        <w:t>填写</w:t>
      </w:r>
      <w:r w:rsidRPr="00674131">
        <w:rPr>
          <w:rFonts w:ascii="仿宋" w:eastAsia="仿宋" w:hAnsi="仿宋" w:cs="宋体" w:hint="eastAsia"/>
          <w:color w:val="000000" w:themeColor="text1"/>
          <w:sz w:val="32"/>
          <w:szCs w:val="32"/>
        </w:rPr>
        <w:t>《吉林医药学院项目验收单》（附件</w:t>
      </w:r>
      <w:r w:rsidRPr="00674131">
        <w:rPr>
          <w:rFonts w:ascii="仿宋" w:eastAsia="仿宋" w:hAnsi="仿宋" w:cs="宋体"/>
          <w:color w:val="000000" w:themeColor="text1"/>
          <w:sz w:val="32"/>
          <w:szCs w:val="32"/>
        </w:rPr>
        <w:t>7</w:t>
      </w:r>
      <w:r w:rsidRPr="00674131">
        <w:rPr>
          <w:rFonts w:ascii="仿宋" w:eastAsia="仿宋" w:hAnsi="仿宋" w:cs="宋体" w:hint="eastAsia"/>
          <w:color w:val="000000" w:themeColor="text1"/>
          <w:sz w:val="32"/>
          <w:szCs w:val="32"/>
        </w:rPr>
        <w:t>）。</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按照执行</w:t>
      </w:r>
      <w:r w:rsidRPr="00674131">
        <w:rPr>
          <w:rFonts w:ascii="仿宋" w:eastAsia="仿宋" w:hAnsi="仿宋" w:cs="宋体"/>
          <w:color w:val="000000" w:themeColor="text1"/>
          <w:sz w:val="32"/>
          <w:szCs w:val="32"/>
        </w:rPr>
        <w:t>计划，</w:t>
      </w:r>
      <w:r w:rsidRPr="00674131">
        <w:rPr>
          <w:rFonts w:ascii="仿宋" w:eastAsia="仿宋" w:hAnsi="仿宋" w:cs="宋体" w:hint="eastAsia"/>
          <w:color w:val="000000" w:themeColor="text1"/>
          <w:sz w:val="32"/>
          <w:szCs w:val="32"/>
        </w:rPr>
        <w:t>未</w:t>
      </w:r>
      <w:r w:rsidRPr="00674131">
        <w:rPr>
          <w:rFonts w:ascii="仿宋" w:eastAsia="仿宋" w:hAnsi="仿宋" w:cs="宋体"/>
          <w:color w:val="000000" w:themeColor="text1"/>
          <w:sz w:val="32"/>
          <w:szCs w:val="32"/>
        </w:rPr>
        <w:t>达到验收标准或项目未完成的，</w:t>
      </w:r>
      <w:r w:rsidRPr="00674131">
        <w:rPr>
          <w:rFonts w:ascii="仿宋" w:eastAsia="仿宋" w:hAnsi="仿宋" w:cs="宋体" w:hint="eastAsia"/>
          <w:color w:val="000000" w:themeColor="text1"/>
          <w:sz w:val="32"/>
          <w:szCs w:val="32"/>
        </w:rPr>
        <w:t>需</w:t>
      </w:r>
      <w:r w:rsidRPr="00674131">
        <w:rPr>
          <w:rFonts w:ascii="仿宋" w:eastAsia="仿宋" w:hAnsi="仿宋" w:cs="宋体"/>
          <w:color w:val="000000" w:themeColor="text1"/>
          <w:sz w:val="32"/>
          <w:szCs w:val="32"/>
        </w:rPr>
        <w:t>填写</w:t>
      </w:r>
      <w:r w:rsidRPr="00674131">
        <w:rPr>
          <w:rFonts w:ascii="仿宋" w:eastAsia="仿宋" w:hAnsi="仿宋" w:cs="宋体" w:hint="eastAsia"/>
          <w:color w:val="000000" w:themeColor="text1"/>
          <w:sz w:val="32"/>
          <w:szCs w:val="32"/>
        </w:rPr>
        <w:t>《项目预算资金延期使用申请单》（附件8），并</w:t>
      </w:r>
      <w:proofErr w:type="gramStart"/>
      <w:r w:rsidRPr="00674131">
        <w:rPr>
          <w:rFonts w:ascii="仿宋" w:eastAsia="仿宋" w:hAnsi="仿宋" w:cs="宋体" w:hint="eastAsia"/>
          <w:color w:val="000000" w:themeColor="text1"/>
          <w:sz w:val="32"/>
          <w:szCs w:val="32"/>
        </w:rPr>
        <w:t>附项目</w:t>
      </w:r>
      <w:proofErr w:type="gramEnd"/>
      <w:r w:rsidRPr="00674131">
        <w:rPr>
          <w:rFonts w:ascii="仿宋" w:eastAsia="仿宋" w:hAnsi="仿宋" w:cs="宋体" w:hint="eastAsia"/>
          <w:color w:val="000000" w:themeColor="text1"/>
          <w:sz w:val="32"/>
          <w:szCs w:val="32"/>
        </w:rPr>
        <w:t>合同复印件，报</w:t>
      </w:r>
      <w:r w:rsidRPr="00674131">
        <w:rPr>
          <w:rFonts w:ascii="仿宋" w:eastAsia="仿宋" w:hAnsi="仿宋" w:cs="宋体"/>
          <w:color w:val="000000" w:themeColor="text1"/>
          <w:sz w:val="32"/>
          <w:szCs w:val="32"/>
        </w:rPr>
        <w:t>送专项领导小组审批后</w:t>
      </w:r>
      <w:r w:rsidRPr="00674131">
        <w:rPr>
          <w:rFonts w:ascii="仿宋" w:eastAsia="仿宋" w:hAnsi="仿宋" w:cs="宋体" w:hint="eastAsia"/>
          <w:color w:val="000000" w:themeColor="text1"/>
          <w:sz w:val="32"/>
          <w:szCs w:val="32"/>
        </w:rPr>
        <w:t>批准</w:t>
      </w:r>
      <w:r w:rsidRPr="00674131">
        <w:rPr>
          <w:rFonts w:ascii="仿宋" w:eastAsia="仿宋" w:hAnsi="仿宋" w:cs="宋体"/>
          <w:color w:val="000000" w:themeColor="text1"/>
          <w:sz w:val="32"/>
          <w:szCs w:val="32"/>
        </w:rPr>
        <w:t>延期执行</w:t>
      </w:r>
      <w:r w:rsidRPr="00674131">
        <w:rPr>
          <w:rFonts w:ascii="仿宋" w:eastAsia="仿宋" w:hAnsi="仿宋" w:cs="宋体" w:hint="eastAsia"/>
          <w:color w:val="000000" w:themeColor="text1"/>
          <w:sz w:val="32"/>
          <w:szCs w:val="32"/>
        </w:rPr>
        <w:t>。</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 xml:space="preserve">第二十条 </w:t>
      </w:r>
      <w:r w:rsidRPr="00674131">
        <w:rPr>
          <w:rFonts w:ascii="仿宋" w:eastAsia="仿宋" w:hAnsi="仿宋" w:cs="宋体" w:hint="eastAsia"/>
          <w:color w:val="000000" w:themeColor="text1"/>
          <w:sz w:val="32"/>
          <w:szCs w:val="32"/>
        </w:rPr>
        <w:t>工程结算外审</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工程类项目在项目验收合格后由审计处组织进行工程结算外审。工程结算外审的审核范围应与项目合同标的相同。当工程结算外审审定金额未超出合同价款10%，且未超出预算金额时，应与施工单位签订补充合同，以结算外审审定金额重新明确约定最终实际付款金额。签订补充合同时不得改变合同其他条款。</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当工程结算外审审定金额未超出合同价款10%,但超出预算金额时，在履行</w:t>
      </w:r>
      <w:proofErr w:type="gramStart"/>
      <w:r w:rsidRPr="00674131">
        <w:rPr>
          <w:rFonts w:ascii="仿宋" w:eastAsia="仿宋" w:hAnsi="仿宋" w:cs="宋体" w:hint="eastAsia"/>
          <w:color w:val="000000" w:themeColor="text1"/>
          <w:sz w:val="32"/>
          <w:szCs w:val="32"/>
        </w:rPr>
        <w:t>完预算</w:t>
      </w:r>
      <w:proofErr w:type="gramEnd"/>
      <w:r w:rsidRPr="00674131">
        <w:rPr>
          <w:rFonts w:ascii="仿宋" w:eastAsia="仿宋" w:hAnsi="仿宋" w:cs="宋体" w:hint="eastAsia"/>
          <w:color w:val="000000" w:themeColor="text1"/>
          <w:sz w:val="32"/>
          <w:szCs w:val="32"/>
        </w:rPr>
        <w:t>追加程序后按上款规定执行。</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当工程结算外审审定金额超出合同价款10%时，对超出部分由中标单位承担。</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 xml:space="preserve">第二十一条 </w:t>
      </w:r>
      <w:r w:rsidRPr="00674131">
        <w:rPr>
          <w:rFonts w:ascii="仿宋" w:eastAsia="仿宋" w:hAnsi="仿宋" w:cs="宋体" w:hint="eastAsia"/>
          <w:color w:val="000000" w:themeColor="text1"/>
          <w:sz w:val="32"/>
          <w:szCs w:val="32"/>
        </w:rPr>
        <w:t>资产入账</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项目支出按规定形成国有资产的,项目单位应在财务付款前办理资产入账手续，并按规定纳入学校资产管理。</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lastRenderedPageBreak/>
        <w:t xml:space="preserve">第二十二条 </w:t>
      </w:r>
      <w:r w:rsidRPr="00674131">
        <w:rPr>
          <w:rFonts w:ascii="仿宋" w:eastAsia="仿宋" w:hAnsi="仿宋" w:cs="宋体" w:hint="eastAsia"/>
          <w:color w:val="000000" w:themeColor="text1"/>
          <w:sz w:val="32"/>
          <w:szCs w:val="32"/>
        </w:rPr>
        <w:t>财务付款</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项目正式验收合格后（工程类项目结算外审出具报告后）项目单位须向项目管理办公室提出付款申请，提交《吉林医药学院项目验收单》，</w:t>
      </w:r>
      <w:r w:rsidRPr="00674131">
        <w:rPr>
          <w:rFonts w:ascii="仿宋" w:eastAsia="仿宋" w:hAnsi="仿宋" w:cs="仿宋" w:hint="eastAsia"/>
          <w:color w:val="000000" w:themeColor="text1"/>
          <w:kern w:val="0"/>
          <w:sz w:val="32"/>
          <w:szCs w:val="32"/>
        </w:rPr>
        <w:t>并按《吉林医药学院经费结算管理暂行规定》履行财务付款程序。</w:t>
      </w:r>
    </w:p>
    <w:p w:rsidR="00412ED0" w:rsidRPr="00674131" w:rsidRDefault="002D70B4">
      <w:pPr>
        <w:spacing w:beforeLines="100" w:before="312" w:afterLines="100" w:after="312"/>
        <w:jc w:val="center"/>
        <w:outlineLvl w:val="0"/>
        <w:rPr>
          <w:rFonts w:ascii="黑体" w:eastAsia="黑体" w:hAnsi="黑体" w:cs="宋体"/>
          <w:color w:val="000000" w:themeColor="text1"/>
          <w:sz w:val="32"/>
          <w:szCs w:val="32"/>
        </w:rPr>
      </w:pPr>
      <w:r w:rsidRPr="00674131">
        <w:rPr>
          <w:rFonts w:ascii="黑体" w:eastAsia="黑体" w:hAnsi="黑体" w:cs="宋体" w:hint="eastAsia"/>
          <w:color w:val="000000" w:themeColor="text1"/>
          <w:sz w:val="32"/>
          <w:szCs w:val="32"/>
        </w:rPr>
        <w:t>第六章 项目绩效考评</w:t>
      </w:r>
      <w:r w:rsidRPr="00674131">
        <w:rPr>
          <w:rFonts w:ascii="黑体" w:eastAsia="黑体" w:hAnsi="黑体" w:cs="宋体"/>
          <w:color w:val="000000" w:themeColor="text1"/>
          <w:sz w:val="32"/>
          <w:szCs w:val="32"/>
        </w:rPr>
        <w:t>与</w:t>
      </w:r>
      <w:r w:rsidRPr="00674131">
        <w:rPr>
          <w:rFonts w:ascii="黑体" w:eastAsia="黑体" w:hAnsi="黑体" w:cs="宋体" w:hint="eastAsia"/>
          <w:color w:val="000000" w:themeColor="text1"/>
          <w:sz w:val="32"/>
          <w:szCs w:val="32"/>
        </w:rPr>
        <w:t>档案</w:t>
      </w:r>
      <w:r w:rsidRPr="00674131">
        <w:rPr>
          <w:rFonts w:ascii="黑体" w:eastAsia="黑体" w:hAnsi="黑体" w:cs="宋体"/>
          <w:color w:val="000000" w:themeColor="text1"/>
          <w:sz w:val="32"/>
          <w:szCs w:val="32"/>
        </w:rPr>
        <w:t>管理</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 xml:space="preserve">第二十三条 </w:t>
      </w:r>
      <w:r w:rsidRPr="00674131">
        <w:rPr>
          <w:rFonts w:ascii="仿宋" w:eastAsia="仿宋" w:hAnsi="仿宋" w:cs="宋体" w:hint="eastAsia"/>
          <w:color w:val="000000" w:themeColor="text1"/>
          <w:sz w:val="32"/>
          <w:szCs w:val="32"/>
        </w:rPr>
        <w:t>项目执行完毕后，学校要对项目的执行情况进行绩效考评，并将绩效考评结果作为以后年度项目安排的重要依据。领导小组负责制定项目绩效考评工作方案，组织开展绩效考评工作，定期将项目绩效考评结果向学校校长办公会报告。</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项目绩效考评的内容包括业务考评和财务考评。业务考评主要包括项目建设团队组建及参与情况、项目建设质量和安全管理、项目建设进度、建设内容、项目建设目标和任务完成情况、主要技术指标完成情况及效果、项目建设内容调整合</w:t>
      </w:r>
      <w:proofErr w:type="gramStart"/>
      <w:r w:rsidRPr="00674131">
        <w:rPr>
          <w:rFonts w:ascii="仿宋" w:eastAsia="仿宋" w:hAnsi="仿宋" w:cs="宋体" w:hint="eastAsia"/>
          <w:color w:val="000000" w:themeColor="text1"/>
          <w:sz w:val="32"/>
          <w:szCs w:val="32"/>
        </w:rPr>
        <w:t>规</w:t>
      </w:r>
      <w:proofErr w:type="gramEnd"/>
      <w:r w:rsidRPr="00674131">
        <w:rPr>
          <w:rFonts w:ascii="仿宋" w:eastAsia="仿宋" w:hAnsi="仿宋" w:cs="宋体" w:hint="eastAsia"/>
          <w:color w:val="000000" w:themeColor="text1"/>
          <w:sz w:val="32"/>
          <w:szCs w:val="32"/>
        </w:rPr>
        <w:t>性、项目建设资料管理等。财务考评</w:t>
      </w:r>
      <w:r w:rsidR="00F37A6B">
        <w:rPr>
          <w:rFonts w:ascii="仿宋" w:eastAsia="仿宋" w:hAnsi="仿宋" w:cs="宋体" w:hint="eastAsia"/>
          <w:color w:val="000000" w:themeColor="text1"/>
          <w:sz w:val="32"/>
          <w:szCs w:val="32"/>
        </w:rPr>
        <w:t>主</w:t>
      </w:r>
      <w:r w:rsidRPr="00674131">
        <w:rPr>
          <w:rFonts w:ascii="仿宋" w:eastAsia="仿宋" w:hAnsi="仿宋" w:cs="宋体" w:hint="eastAsia"/>
          <w:color w:val="000000" w:themeColor="text1"/>
          <w:sz w:val="32"/>
          <w:szCs w:val="32"/>
        </w:rPr>
        <w:t>要内容包括项目资金使用进度、项目资金专款专用、货物、工程和服务采购合</w:t>
      </w:r>
      <w:proofErr w:type="gramStart"/>
      <w:r w:rsidRPr="00674131">
        <w:rPr>
          <w:rFonts w:ascii="仿宋" w:eastAsia="仿宋" w:hAnsi="仿宋" w:cs="宋体" w:hint="eastAsia"/>
          <w:color w:val="000000" w:themeColor="text1"/>
          <w:sz w:val="32"/>
          <w:szCs w:val="32"/>
        </w:rPr>
        <w:t>规</w:t>
      </w:r>
      <w:proofErr w:type="gramEnd"/>
      <w:r w:rsidRPr="00674131">
        <w:rPr>
          <w:rFonts w:ascii="仿宋" w:eastAsia="仿宋" w:hAnsi="仿宋" w:cs="宋体" w:hint="eastAsia"/>
          <w:color w:val="000000" w:themeColor="text1"/>
          <w:sz w:val="32"/>
          <w:szCs w:val="32"/>
        </w:rPr>
        <w:t>性、项目资金使用合法合理性等。</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 xml:space="preserve">第二十四条 </w:t>
      </w:r>
      <w:r w:rsidRPr="00674131">
        <w:rPr>
          <w:rFonts w:ascii="仿宋" w:eastAsia="仿宋" w:hAnsi="仿宋" w:cs="宋体" w:hint="eastAsia"/>
          <w:color w:val="000000" w:themeColor="text1"/>
          <w:sz w:val="32"/>
          <w:szCs w:val="32"/>
        </w:rPr>
        <w:t>加强对专项资金使用的责任追究。对违反专项资金管理规定，造成国有资产损失浪费的，或项目执行不力导致专项资金被财政收回的，学校将追究有关责任人的</w:t>
      </w:r>
      <w:r w:rsidRPr="00674131">
        <w:rPr>
          <w:rFonts w:ascii="仿宋" w:eastAsia="仿宋" w:hAnsi="仿宋" w:cs="宋体" w:hint="eastAsia"/>
          <w:color w:val="000000" w:themeColor="text1"/>
          <w:sz w:val="32"/>
          <w:szCs w:val="32"/>
        </w:rPr>
        <w:lastRenderedPageBreak/>
        <w:t>责任。</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 xml:space="preserve">第二十五条 </w:t>
      </w:r>
      <w:r w:rsidRPr="00674131">
        <w:rPr>
          <w:rFonts w:ascii="仿宋" w:eastAsia="仿宋" w:hAnsi="仿宋" w:cs="宋体" w:hint="eastAsia"/>
          <w:color w:val="000000" w:themeColor="text1"/>
          <w:sz w:val="32"/>
          <w:szCs w:val="32"/>
        </w:rPr>
        <w:t>项目绩效考评分为项目部门自评、学校考评和省级考评三个阶段进行。</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1.项目部门自评：各项目归口管理部门要按照项目申报时制定的绩效目标进行自评，提供相关佐证材料，并形成项目绩效报告。</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2.学校考评：组织校内相关部门对上一年度执行完毕的项目进行校内绩效考评。绩效考评结束后，将存在问题及原因、评价结论、建议及其他需要说明的问题反馈给项目部门进行整改。</w:t>
      </w:r>
    </w:p>
    <w:p w:rsidR="00412ED0" w:rsidRPr="00674131" w:rsidRDefault="002D70B4">
      <w:pPr>
        <w:ind w:firstLineChars="200" w:firstLine="640"/>
        <w:rPr>
          <w:rFonts w:ascii="仿宋" w:eastAsia="仿宋" w:hAnsi="仿宋" w:cs="宋体"/>
          <w:color w:val="000000" w:themeColor="text1"/>
          <w:sz w:val="32"/>
          <w:szCs w:val="32"/>
        </w:rPr>
      </w:pPr>
      <w:r w:rsidRPr="00674131">
        <w:rPr>
          <w:rFonts w:ascii="仿宋" w:eastAsia="仿宋" w:hAnsi="仿宋" w:cs="宋体" w:hint="eastAsia"/>
          <w:color w:val="000000" w:themeColor="text1"/>
          <w:sz w:val="32"/>
          <w:szCs w:val="32"/>
        </w:rPr>
        <w:t>3.省级考评：每年5月，上级财政部门将对上一年度项目的执行及使用情况进行绩效考评。项目部门要配合计划财务处和上级部门做好绩效考评工作，提供相关的项目绩效报告、佐证材料等。</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t xml:space="preserve">第二十六条 </w:t>
      </w:r>
      <w:r w:rsidRPr="00674131">
        <w:rPr>
          <w:rFonts w:ascii="仿宋" w:eastAsia="仿宋" w:hAnsi="仿宋" w:cs="宋体" w:hint="eastAsia"/>
          <w:color w:val="000000" w:themeColor="text1"/>
          <w:sz w:val="32"/>
          <w:szCs w:val="32"/>
        </w:rPr>
        <w:t>项目执行完毕后，</w:t>
      </w:r>
      <w:r w:rsidRPr="00674131">
        <w:rPr>
          <w:rFonts w:ascii="仿宋" w:eastAsia="仿宋" w:hAnsi="仿宋" w:cs="宋体"/>
          <w:color w:val="000000" w:themeColor="text1"/>
          <w:sz w:val="32"/>
          <w:szCs w:val="32"/>
        </w:rPr>
        <w:t>需</w:t>
      </w:r>
      <w:r w:rsidRPr="00674131">
        <w:rPr>
          <w:rFonts w:ascii="仿宋" w:eastAsia="仿宋" w:hAnsi="仿宋" w:cs="宋体" w:hint="eastAsia"/>
          <w:color w:val="000000" w:themeColor="text1"/>
          <w:sz w:val="32"/>
          <w:szCs w:val="32"/>
        </w:rPr>
        <w:t>按照专项资金</w:t>
      </w:r>
      <w:r w:rsidRPr="00674131">
        <w:rPr>
          <w:rFonts w:ascii="仿宋" w:eastAsia="仿宋" w:hAnsi="仿宋" w:cs="宋体"/>
          <w:color w:val="000000" w:themeColor="text1"/>
          <w:sz w:val="32"/>
          <w:szCs w:val="32"/>
        </w:rPr>
        <w:t>项目管理要求，</w:t>
      </w:r>
      <w:r w:rsidRPr="00674131">
        <w:rPr>
          <w:rFonts w:ascii="仿宋" w:eastAsia="仿宋" w:hAnsi="仿宋" w:cs="宋体" w:hint="eastAsia"/>
          <w:color w:val="000000" w:themeColor="text1"/>
          <w:sz w:val="32"/>
          <w:szCs w:val="32"/>
        </w:rPr>
        <w:t>完善</w:t>
      </w:r>
      <w:r w:rsidRPr="00674131">
        <w:rPr>
          <w:rFonts w:ascii="仿宋" w:eastAsia="仿宋" w:hAnsi="仿宋" w:cs="宋体"/>
          <w:color w:val="000000" w:themeColor="text1"/>
          <w:sz w:val="32"/>
          <w:szCs w:val="32"/>
        </w:rPr>
        <w:t>项目档案。</w:t>
      </w:r>
      <w:r w:rsidRPr="00674131">
        <w:rPr>
          <w:rFonts w:ascii="仿宋" w:eastAsia="仿宋" w:hAnsi="仿宋" w:cs="宋体" w:hint="eastAsia"/>
          <w:color w:val="000000" w:themeColor="text1"/>
          <w:sz w:val="32"/>
          <w:szCs w:val="32"/>
        </w:rPr>
        <w:t>包括</w:t>
      </w:r>
      <w:r w:rsidRPr="00674131">
        <w:rPr>
          <w:rFonts w:ascii="仿宋" w:eastAsia="仿宋" w:hAnsi="仿宋" w:cs="宋体"/>
          <w:color w:val="000000" w:themeColor="text1"/>
          <w:sz w:val="32"/>
          <w:szCs w:val="32"/>
        </w:rPr>
        <w:t>：</w:t>
      </w:r>
      <w:r w:rsidRPr="00674131">
        <w:rPr>
          <w:rFonts w:ascii="仿宋" w:eastAsia="仿宋" w:hAnsi="仿宋" w:cs="宋体" w:hint="eastAsia"/>
          <w:color w:val="000000" w:themeColor="text1"/>
          <w:sz w:val="32"/>
          <w:szCs w:val="32"/>
        </w:rPr>
        <w:t>项目规划建议方案、项目规划建议方案评审单、已入库项目初步设计方案调整申请表、预算项目申报书、预算项目绩效指标分类表</w:t>
      </w:r>
      <w:r w:rsidRPr="00674131">
        <w:rPr>
          <w:rFonts w:ascii="仿宋" w:eastAsia="仿宋" w:hAnsi="仿宋" w:cs="宋体"/>
          <w:color w:val="000000" w:themeColor="text1"/>
          <w:sz w:val="32"/>
          <w:szCs w:val="32"/>
        </w:rPr>
        <w:t>、</w:t>
      </w:r>
      <w:r w:rsidRPr="00674131">
        <w:rPr>
          <w:rFonts w:ascii="仿宋" w:eastAsia="仿宋" w:hAnsi="仿宋" w:cs="宋体" w:hint="eastAsia"/>
          <w:color w:val="000000" w:themeColor="text1"/>
          <w:sz w:val="32"/>
          <w:szCs w:val="32"/>
        </w:rPr>
        <w:t>项目预算外审报告、项目建设工作记录单、项目中标通知书、项目合同、项目预验收单、项目验收单、工程类项目结算外审报告、项目预算资金延期使用申请单、项目付款会计记账凭证、项目绩效自评报告、自评表及佐证材料等。</w:t>
      </w:r>
    </w:p>
    <w:p w:rsidR="00412ED0" w:rsidRPr="00674131" w:rsidRDefault="002D70B4">
      <w:pPr>
        <w:spacing w:beforeLines="100" w:before="312" w:afterLines="100" w:after="312"/>
        <w:jc w:val="center"/>
        <w:outlineLvl w:val="0"/>
        <w:rPr>
          <w:rFonts w:ascii="黑体" w:eastAsia="黑体" w:hAnsi="黑体" w:cs="宋体"/>
          <w:color w:val="000000" w:themeColor="text1"/>
          <w:sz w:val="32"/>
          <w:szCs w:val="32"/>
        </w:rPr>
      </w:pPr>
      <w:r w:rsidRPr="00674131">
        <w:rPr>
          <w:rFonts w:ascii="黑体" w:eastAsia="黑体" w:hAnsi="黑体" w:cs="宋体" w:hint="eastAsia"/>
          <w:color w:val="000000" w:themeColor="text1"/>
          <w:sz w:val="32"/>
          <w:szCs w:val="32"/>
        </w:rPr>
        <w:lastRenderedPageBreak/>
        <w:t>第七章 项目监督与问责</w:t>
      </w:r>
    </w:p>
    <w:p w:rsidR="00412ED0" w:rsidRPr="00674131" w:rsidRDefault="002D70B4">
      <w:pPr>
        <w:ind w:firstLineChars="200" w:firstLine="643"/>
        <w:jc w:val="left"/>
        <w:rPr>
          <w:rFonts w:ascii="仿宋" w:eastAsia="仿宋" w:hAnsi="仿宋" w:cs="仿宋"/>
          <w:color w:val="000000" w:themeColor="text1"/>
          <w:kern w:val="0"/>
          <w:sz w:val="32"/>
          <w:szCs w:val="32"/>
        </w:rPr>
      </w:pPr>
      <w:r w:rsidRPr="00674131">
        <w:rPr>
          <w:rFonts w:ascii="仿宋" w:eastAsia="仿宋" w:hAnsi="仿宋" w:cs="仿宋" w:hint="eastAsia"/>
          <w:b/>
          <w:color w:val="000000" w:themeColor="text1"/>
          <w:kern w:val="0"/>
          <w:sz w:val="32"/>
          <w:szCs w:val="32"/>
        </w:rPr>
        <w:t>第二十七条</w:t>
      </w:r>
      <w:r w:rsidRPr="00674131">
        <w:rPr>
          <w:rFonts w:ascii="仿宋" w:eastAsia="仿宋" w:hAnsi="仿宋" w:cs="仿宋" w:hint="eastAsia"/>
          <w:color w:val="000000" w:themeColor="text1"/>
          <w:kern w:val="0"/>
          <w:sz w:val="32"/>
          <w:szCs w:val="32"/>
        </w:rPr>
        <w:t xml:space="preserve"> 项目管理办公室和归口管理工作组要认真履行职责，加强沟通，密切协调，跟踪项目的每一个环节，对项目实施进行动态监控，按月跟踪问效，通报督办。</w:t>
      </w:r>
    </w:p>
    <w:p w:rsidR="00412ED0" w:rsidRPr="00674131" w:rsidRDefault="002D70B4">
      <w:pPr>
        <w:ind w:firstLineChars="200" w:firstLine="643"/>
        <w:jc w:val="left"/>
        <w:rPr>
          <w:rFonts w:ascii="仿宋" w:eastAsia="仿宋" w:hAnsi="仿宋" w:cs="仿宋"/>
          <w:color w:val="000000" w:themeColor="text1"/>
          <w:kern w:val="0"/>
          <w:sz w:val="32"/>
          <w:szCs w:val="32"/>
        </w:rPr>
      </w:pPr>
      <w:r w:rsidRPr="00674131">
        <w:rPr>
          <w:rFonts w:ascii="仿宋" w:eastAsia="仿宋" w:hAnsi="仿宋" w:cs="仿宋" w:hint="eastAsia"/>
          <w:b/>
          <w:color w:val="000000" w:themeColor="text1"/>
          <w:kern w:val="0"/>
          <w:sz w:val="32"/>
          <w:szCs w:val="32"/>
        </w:rPr>
        <w:t>第二十八条</w:t>
      </w:r>
      <w:r w:rsidRPr="00674131">
        <w:rPr>
          <w:rFonts w:ascii="仿宋" w:eastAsia="仿宋" w:hAnsi="仿宋" w:cs="仿宋" w:hint="eastAsia"/>
          <w:color w:val="000000" w:themeColor="text1"/>
          <w:kern w:val="0"/>
          <w:sz w:val="32"/>
          <w:szCs w:val="32"/>
        </w:rPr>
        <w:t xml:space="preserve"> 审计部门要对项目资金的分配、使用、管理和效益进行审计监督。纪检监察部门要对项目入库、资金分配、管理和使用中存在的违规违纪问题进行查处。</w:t>
      </w:r>
    </w:p>
    <w:p w:rsidR="00412ED0" w:rsidRPr="00674131" w:rsidRDefault="002D70B4">
      <w:pPr>
        <w:ind w:firstLineChars="200" w:firstLine="643"/>
        <w:jc w:val="left"/>
        <w:rPr>
          <w:rFonts w:ascii="仿宋" w:eastAsia="仿宋" w:hAnsi="仿宋" w:cs="仿宋"/>
          <w:color w:val="000000" w:themeColor="text1"/>
          <w:kern w:val="0"/>
          <w:sz w:val="32"/>
          <w:szCs w:val="32"/>
        </w:rPr>
      </w:pPr>
      <w:r w:rsidRPr="00674131">
        <w:rPr>
          <w:rFonts w:ascii="仿宋" w:eastAsia="仿宋" w:hAnsi="仿宋" w:cs="仿宋" w:hint="eastAsia"/>
          <w:b/>
          <w:color w:val="000000" w:themeColor="text1"/>
          <w:kern w:val="0"/>
          <w:sz w:val="32"/>
          <w:szCs w:val="32"/>
        </w:rPr>
        <w:t>第二十九条</w:t>
      </w:r>
      <w:r w:rsidRPr="00674131">
        <w:rPr>
          <w:rFonts w:ascii="仿宋" w:eastAsia="仿宋" w:hAnsi="仿宋" w:cs="仿宋" w:hint="eastAsia"/>
          <w:color w:val="000000" w:themeColor="text1"/>
          <w:kern w:val="0"/>
          <w:sz w:val="32"/>
          <w:szCs w:val="32"/>
        </w:rPr>
        <w:t xml:space="preserve"> 对违反项目管理规定，造成国有资产损失浪费的，或项目执行不力导致项目预算资金被收回的，将追究有关责任人的责任。</w:t>
      </w:r>
    </w:p>
    <w:p w:rsidR="00412ED0" w:rsidRPr="00674131" w:rsidRDefault="002D70B4">
      <w:pPr>
        <w:ind w:firstLineChars="200" w:firstLine="640"/>
        <w:jc w:val="left"/>
        <w:rPr>
          <w:rFonts w:ascii="仿宋" w:eastAsia="仿宋" w:hAnsi="仿宋" w:cs="仿宋"/>
          <w:color w:val="000000" w:themeColor="text1"/>
          <w:kern w:val="0"/>
          <w:sz w:val="32"/>
          <w:szCs w:val="32"/>
        </w:rPr>
      </w:pPr>
      <w:r w:rsidRPr="00674131">
        <w:rPr>
          <w:rFonts w:ascii="仿宋" w:eastAsia="仿宋" w:hAnsi="仿宋" w:cs="仿宋" w:hint="eastAsia"/>
          <w:color w:val="000000" w:themeColor="text1"/>
          <w:kern w:val="0"/>
          <w:sz w:val="32"/>
          <w:szCs w:val="32"/>
        </w:rPr>
        <w:t>学校工作人员在项目管理活动中有滥用职权、玩忽职守、徇私舞弊等违法违纪行为的，依照有关法律、法规及纪律规定追究相应责任；涉嫌犯罪的，移送司法机关依法追究刑事责任。</w:t>
      </w:r>
    </w:p>
    <w:p w:rsidR="00412ED0" w:rsidRPr="00674131" w:rsidRDefault="002D70B4">
      <w:pPr>
        <w:spacing w:beforeLines="100" w:before="312" w:afterLines="100" w:after="312"/>
        <w:jc w:val="center"/>
        <w:outlineLvl w:val="0"/>
        <w:rPr>
          <w:rFonts w:ascii="黑体" w:eastAsia="黑体" w:hAnsi="黑体" w:cs="宋体"/>
          <w:color w:val="000000" w:themeColor="text1"/>
          <w:sz w:val="32"/>
          <w:szCs w:val="32"/>
        </w:rPr>
      </w:pPr>
      <w:r w:rsidRPr="00674131">
        <w:rPr>
          <w:rFonts w:ascii="黑体" w:eastAsia="黑体" w:hAnsi="黑体" w:cs="宋体" w:hint="eastAsia"/>
          <w:color w:val="000000" w:themeColor="text1"/>
          <w:sz w:val="32"/>
          <w:szCs w:val="32"/>
        </w:rPr>
        <w:t>第八章 附则</w:t>
      </w:r>
    </w:p>
    <w:p w:rsidR="00412ED0" w:rsidRPr="00674131" w:rsidRDefault="002D70B4">
      <w:pPr>
        <w:ind w:firstLineChars="200" w:firstLine="643"/>
        <w:rPr>
          <w:rFonts w:ascii="仿宋" w:eastAsia="仿宋" w:hAnsi="仿宋" w:cs="仿宋"/>
          <w:color w:val="000000" w:themeColor="text1"/>
          <w:kern w:val="0"/>
          <w:sz w:val="32"/>
          <w:szCs w:val="32"/>
        </w:rPr>
      </w:pPr>
      <w:r w:rsidRPr="00674131">
        <w:rPr>
          <w:rFonts w:ascii="仿宋" w:eastAsia="仿宋" w:hAnsi="仿宋" w:cs="宋体" w:hint="eastAsia"/>
          <w:b/>
          <w:color w:val="000000" w:themeColor="text1"/>
          <w:sz w:val="32"/>
          <w:szCs w:val="32"/>
        </w:rPr>
        <w:t xml:space="preserve">第三十条 </w:t>
      </w:r>
      <w:r w:rsidRPr="00674131">
        <w:rPr>
          <w:rFonts w:ascii="仿宋" w:eastAsia="仿宋" w:hAnsi="仿宋" w:cs="仿宋" w:hint="eastAsia"/>
          <w:color w:val="000000" w:themeColor="text1"/>
          <w:kern w:val="0"/>
          <w:sz w:val="32"/>
          <w:szCs w:val="32"/>
        </w:rPr>
        <w:t>项目管理办公室会同各职能部门，根据本办法修订项目全链条管理系统实施流程,要将本办法项目管理的全流程内嵌入项目全链条管理系统。项目管理办公室在项目完成后应做好项目档案的整理与归档工作，按项目单独建立全过程档案。</w:t>
      </w:r>
    </w:p>
    <w:p w:rsidR="00412ED0" w:rsidRPr="00674131" w:rsidRDefault="002D70B4">
      <w:pPr>
        <w:ind w:firstLineChars="200" w:firstLine="643"/>
        <w:rPr>
          <w:rFonts w:ascii="仿宋" w:eastAsia="仿宋" w:hAnsi="仿宋" w:cs="宋体"/>
          <w:color w:val="000000" w:themeColor="text1"/>
          <w:sz w:val="32"/>
          <w:szCs w:val="32"/>
        </w:rPr>
      </w:pPr>
      <w:r w:rsidRPr="00674131">
        <w:rPr>
          <w:rFonts w:ascii="仿宋" w:eastAsia="仿宋" w:hAnsi="仿宋" w:cs="宋体" w:hint="eastAsia"/>
          <w:b/>
          <w:color w:val="000000" w:themeColor="text1"/>
          <w:sz w:val="32"/>
          <w:szCs w:val="32"/>
        </w:rPr>
        <w:lastRenderedPageBreak/>
        <w:t xml:space="preserve">第三十一条 </w:t>
      </w:r>
      <w:r w:rsidRPr="00674131">
        <w:rPr>
          <w:rFonts w:ascii="仿宋" w:eastAsia="仿宋" w:hAnsi="仿宋" w:cs="宋体" w:hint="eastAsia"/>
          <w:color w:val="000000" w:themeColor="text1"/>
          <w:sz w:val="32"/>
          <w:szCs w:val="32"/>
        </w:rPr>
        <w:t>此办法由吉林医药学院专项资金管理工作领导小组负责解释。</w:t>
      </w:r>
    </w:p>
    <w:p w:rsidR="00412ED0" w:rsidRPr="00674131" w:rsidRDefault="002D70B4">
      <w:pPr>
        <w:ind w:firstLineChars="200" w:firstLine="643"/>
        <w:rPr>
          <w:rFonts w:ascii="仿宋" w:eastAsia="仿宋" w:hAnsi="仿宋"/>
          <w:color w:val="000000" w:themeColor="text1"/>
          <w:sz w:val="32"/>
          <w:szCs w:val="32"/>
        </w:rPr>
      </w:pPr>
      <w:r w:rsidRPr="00674131">
        <w:rPr>
          <w:rFonts w:ascii="仿宋" w:eastAsia="仿宋" w:hAnsi="仿宋" w:cs="宋体" w:hint="eastAsia"/>
          <w:b/>
          <w:color w:val="000000" w:themeColor="text1"/>
          <w:sz w:val="32"/>
          <w:szCs w:val="32"/>
        </w:rPr>
        <w:t>第三十二条</w:t>
      </w:r>
      <w:r w:rsidRPr="00674131">
        <w:rPr>
          <w:rFonts w:ascii="仿宋" w:eastAsia="仿宋" w:hAnsi="仿宋" w:cs="宋体" w:hint="eastAsia"/>
          <w:color w:val="000000" w:themeColor="text1"/>
          <w:sz w:val="32"/>
          <w:szCs w:val="32"/>
        </w:rPr>
        <w:t xml:space="preserve"> 本办法经</w:t>
      </w:r>
      <w:r w:rsidRPr="00674131">
        <w:rPr>
          <w:rFonts w:ascii="仿宋" w:eastAsia="仿宋" w:hAnsi="仿宋" w:cs="宋体"/>
          <w:color w:val="000000" w:themeColor="text1"/>
          <w:sz w:val="32"/>
          <w:szCs w:val="32"/>
        </w:rPr>
        <w:t>2023</w:t>
      </w:r>
      <w:r w:rsidRPr="00674131">
        <w:rPr>
          <w:rFonts w:ascii="仿宋" w:eastAsia="仿宋" w:hAnsi="仿宋" w:cs="宋体" w:hint="eastAsia"/>
          <w:color w:val="000000" w:themeColor="text1"/>
          <w:sz w:val="32"/>
          <w:szCs w:val="32"/>
        </w:rPr>
        <w:t>年</w:t>
      </w:r>
      <w:r w:rsidR="00053BB0">
        <w:rPr>
          <w:rFonts w:ascii="仿宋" w:eastAsia="仿宋" w:hAnsi="仿宋" w:cs="宋体"/>
          <w:color w:val="000000" w:themeColor="text1"/>
          <w:sz w:val="32"/>
          <w:szCs w:val="32"/>
        </w:rPr>
        <w:t>7</w:t>
      </w:r>
      <w:r w:rsidRPr="00674131">
        <w:rPr>
          <w:rFonts w:ascii="仿宋" w:eastAsia="仿宋" w:hAnsi="仿宋" w:cs="宋体" w:hint="eastAsia"/>
          <w:color w:val="000000" w:themeColor="text1"/>
          <w:sz w:val="32"/>
          <w:szCs w:val="32"/>
        </w:rPr>
        <w:t>月校长办公会审议通过，自发布之日起施行。</w:t>
      </w:r>
    </w:p>
    <w:sectPr w:rsidR="00412ED0" w:rsidRPr="00674131" w:rsidSect="00756E44">
      <w:footerReference w:type="default" r:id="rId8"/>
      <w:pgSz w:w="11906" w:h="16838"/>
      <w:pgMar w:top="1440" w:right="1800" w:bottom="1440" w:left="1800" w:header="851" w:footer="720"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A16" w:rsidRDefault="00A87A16" w:rsidP="008676D6">
      <w:r>
        <w:separator/>
      </w:r>
    </w:p>
  </w:endnote>
  <w:endnote w:type="continuationSeparator" w:id="0">
    <w:p w:rsidR="00A87A16" w:rsidRDefault="00A87A16" w:rsidP="00867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6427865"/>
      <w:docPartObj>
        <w:docPartGallery w:val="Page Numbers (Bottom of Page)"/>
        <w:docPartUnique/>
      </w:docPartObj>
    </w:sdtPr>
    <w:sdtEndPr>
      <w:rPr>
        <w:rFonts w:asciiTheme="minorEastAsia" w:hAnsiTheme="minorEastAsia"/>
        <w:sz w:val="24"/>
      </w:rPr>
    </w:sdtEndPr>
    <w:sdtContent>
      <w:p w:rsidR="00756E44" w:rsidRPr="00756E44" w:rsidRDefault="00756E44" w:rsidP="00756E44">
        <w:pPr>
          <w:pStyle w:val="a3"/>
          <w:jc w:val="right"/>
          <w:rPr>
            <w:rFonts w:asciiTheme="minorEastAsia" w:hAnsiTheme="minorEastAsia"/>
            <w:sz w:val="24"/>
          </w:rPr>
        </w:pPr>
        <w:r w:rsidRPr="00756E44">
          <w:rPr>
            <w:rFonts w:asciiTheme="minorEastAsia" w:hAnsiTheme="minorEastAsia"/>
            <w:sz w:val="24"/>
          </w:rPr>
          <w:fldChar w:fldCharType="begin"/>
        </w:r>
        <w:r w:rsidRPr="00756E44">
          <w:rPr>
            <w:rFonts w:asciiTheme="minorEastAsia" w:hAnsiTheme="minorEastAsia"/>
            <w:sz w:val="24"/>
          </w:rPr>
          <w:instrText>PAGE   \* MERGEFORMAT</w:instrText>
        </w:r>
        <w:r w:rsidRPr="00756E44">
          <w:rPr>
            <w:rFonts w:asciiTheme="minorEastAsia" w:hAnsiTheme="minorEastAsia"/>
            <w:sz w:val="24"/>
          </w:rPr>
          <w:fldChar w:fldCharType="separate"/>
        </w:r>
        <w:r w:rsidR="001A23FC" w:rsidRPr="001A23FC">
          <w:rPr>
            <w:rFonts w:asciiTheme="minorEastAsia" w:hAnsiTheme="minorEastAsia"/>
            <w:noProof/>
            <w:sz w:val="24"/>
            <w:lang w:val="zh-CN"/>
          </w:rPr>
          <w:t>-</w:t>
        </w:r>
        <w:r w:rsidR="001A23FC">
          <w:rPr>
            <w:rFonts w:asciiTheme="minorEastAsia" w:hAnsiTheme="minorEastAsia"/>
            <w:noProof/>
            <w:sz w:val="24"/>
          </w:rPr>
          <w:t xml:space="preserve"> 15 -</w:t>
        </w:r>
        <w:r w:rsidRPr="00756E44">
          <w:rPr>
            <w:rFonts w:asciiTheme="minorEastAsia" w:hAnsiTheme="minorEastAsia"/>
            <w:sz w:val="24"/>
          </w:rPr>
          <w:fldChar w:fldCharType="end"/>
        </w:r>
      </w:p>
    </w:sdtContent>
  </w:sdt>
  <w:p w:rsidR="00756E44" w:rsidRDefault="00756E4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A16" w:rsidRDefault="00A87A16" w:rsidP="008676D6">
      <w:r>
        <w:separator/>
      </w:r>
    </w:p>
  </w:footnote>
  <w:footnote w:type="continuationSeparator" w:id="0">
    <w:p w:rsidR="00A87A16" w:rsidRDefault="00A87A16" w:rsidP="008676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02D3A2"/>
    <w:multiLevelType w:val="singleLevel"/>
    <w:tmpl w:val="8902D3A2"/>
    <w:lvl w:ilvl="0">
      <w:start w:val="1"/>
      <w:numFmt w:val="chineseCounting"/>
      <w:suff w:val="space"/>
      <w:lvlText w:val="第%1条"/>
      <w:lvlJc w:val="left"/>
      <w:rPr>
        <w:rFonts w:hint="eastAsia"/>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0OWIwYmI5MmI0YjU1MzgxZWU0NzQwZmExNWYzYmYifQ=="/>
  </w:docVars>
  <w:rsids>
    <w:rsidRoot w:val="0E7920AC"/>
    <w:rsid w:val="00053BB0"/>
    <w:rsid w:val="00072659"/>
    <w:rsid w:val="00091B3F"/>
    <w:rsid w:val="001001C1"/>
    <w:rsid w:val="001401E2"/>
    <w:rsid w:val="001453E4"/>
    <w:rsid w:val="0015544F"/>
    <w:rsid w:val="0017151A"/>
    <w:rsid w:val="001716E3"/>
    <w:rsid w:val="001A23FC"/>
    <w:rsid w:val="001B4DF3"/>
    <w:rsid w:val="001C2888"/>
    <w:rsid w:val="001D5B2D"/>
    <w:rsid w:val="002400A9"/>
    <w:rsid w:val="002528C7"/>
    <w:rsid w:val="00260FC2"/>
    <w:rsid w:val="00277981"/>
    <w:rsid w:val="002900DC"/>
    <w:rsid w:val="002D70B4"/>
    <w:rsid w:val="002E6CC7"/>
    <w:rsid w:val="0032350E"/>
    <w:rsid w:val="00360932"/>
    <w:rsid w:val="0039383C"/>
    <w:rsid w:val="003B6E48"/>
    <w:rsid w:val="003C5E59"/>
    <w:rsid w:val="003D24FE"/>
    <w:rsid w:val="003E21ED"/>
    <w:rsid w:val="003F46FD"/>
    <w:rsid w:val="00406D3E"/>
    <w:rsid w:val="00412ED0"/>
    <w:rsid w:val="004553E3"/>
    <w:rsid w:val="00473170"/>
    <w:rsid w:val="004767E8"/>
    <w:rsid w:val="004B6C94"/>
    <w:rsid w:val="004C234F"/>
    <w:rsid w:val="004D06A4"/>
    <w:rsid w:val="004E0010"/>
    <w:rsid w:val="005110FC"/>
    <w:rsid w:val="005269CC"/>
    <w:rsid w:val="00556FB6"/>
    <w:rsid w:val="00562BE7"/>
    <w:rsid w:val="00597489"/>
    <w:rsid w:val="006129FA"/>
    <w:rsid w:val="00642E20"/>
    <w:rsid w:val="006646C3"/>
    <w:rsid w:val="00674131"/>
    <w:rsid w:val="0068685B"/>
    <w:rsid w:val="006A3638"/>
    <w:rsid w:val="006A3D90"/>
    <w:rsid w:val="006D13C4"/>
    <w:rsid w:val="006D22EE"/>
    <w:rsid w:val="006D52A3"/>
    <w:rsid w:val="007076D5"/>
    <w:rsid w:val="00731903"/>
    <w:rsid w:val="00756E44"/>
    <w:rsid w:val="007747FE"/>
    <w:rsid w:val="007827A0"/>
    <w:rsid w:val="007B52AA"/>
    <w:rsid w:val="007F744E"/>
    <w:rsid w:val="0081409A"/>
    <w:rsid w:val="00851FE6"/>
    <w:rsid w:val="00854713"/>
    <w:rsid w:val="008676D6"/>
    <w:rsid w:val="008905B4"/>
    <w:rsid w:val="008D23D8"/>
    <w:rsid w:val="0093681F"/>
    <w:rsid w:val="00954ED2"/>
    <w:rsid w:val="0095583D"/>
    <w:rsid w:val="0099582B"/>
    <w:rsid w:val="009B4F0D"/>
    <w:rsid w:val="009B52A8"/>
    <w:rsid w:val="009D5E8C"/>
    <w:rsid w:val="009D7B78"/>
    <w:rsid w:val="009F0842"/>
    <w:rsid w:val="00A05012"/>
    <w:rsid w:val="00A27B5A"/>
    <w:rsid w:val="00A50401"/>
    <w:rsid w:val="00A804FA"/>
    <w:rsid w:val="00A87A16"/>
    <w:rsid w:val="00A95E56"/>
    <w:rsid w:val="00AE4A84"/>
    <w:rsid w:val="00AE62F3"/>
    <w:rsid w:val="00B00D90"/>
    <w:rsid w:val="00B11038"/>
    <w:rsid w:val="00B52CAF"/>
    <w:rsid w:val="00B60BB1"/>
    <w:rsid w:val="00BA4868"/>
    <w:rsid w:val="00BB3C55"/>
    <w:rsid w:val="00C067CC"/>
    <w:rsid w:val="00C222F3"/>
    <w:rsid w:val="00C5002D"/>
    <w:rsid w:val="00CA5454"/>
    <w:rsid w:val="00CD4AC2"/>
    <w:rsid w:val="00CF17D0"/>
    <w:rsid w:val="00D368FE"/>
    <w:rsid w:val="00D67306"/>
    <w:rsid w:val="00D76C66"/>
    <w:rsid w:val="00D77B41"/>
    <w:rsid w:val="00D85C6F"/>
    <w:rsid w:val="00D904E6"/>
    <w:rsid w:val="00DE6F4E"/>
    <w:rsid w:val="00E11D83"/>
    <w:rsid w:val="00E7180D"/>
    <w:rsid w:val="00E83F87"/>
    <w:rsid w:val="00E846F2"/>
    <w:rsid w:val="00EC41DC"/>
    <w:rsid w:val="00EE7476"/>
    <w:rsid w:val="00F06BB9"/>
    <w:rsid w:val="00F07B66"/>
    <w:rsid w:val="00F255D3"/>
    <w:rsid w:val="00F37A6B"/>
    <w:rsid w:val="00F56725"/>
    <w:rsid w:val="00F8409E"/>
    <w:rsid w:val="00FA4B93"/>
    <w:rsid w:val="00FC0238"/>
    <w:rsid w:val="00FC3BBA"/>
    <w:rsid w:val="00FD328A"/>
    <w:rsid w:val="00FF4641"/>
    <w:rsid w:val="00FF6643"/>
    <w:rsid w:val="0E7920AC"/>
    <w:rsid w:val="0F2A5DFB"/>
    <w:rsid w:val="13897791"/>
    <w:rsid w:val="329C1673"/>
    <w:rsid w:val="444E2F40"/>
    <w:rsid w:val="46CC37DC"/>
    <w:rsid w:val="5F645F89"/>
    <w:rsid w:val="78542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15908E-0EFA-412B-B864-7A625A7B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rFonts w:asciiTheme="minorHAnsi" w:eastAsiaTheme="minorEastAsia" w:hAnsiTheme="minorHAnsi" w:cstheme="minorBidi"/>
      <w:kern w:val="2"/>
      <w:sz w:val="18"/>
      <w:szCs w:val="18"/>
    </w:rPr>
  </w:style>
  <w:style w:type="character" w:customStyle="1" w:styleId="Char">
    <w:name w:val="页脚 Char"/>
    <w:basedOn w:val="a0"/>
    <w:link w:val="a3"/>
    <w:uiPriority w:val="99"/>
    <w:qFormat/>
    <w:rPr>
      <w:rFonts w:asciiTheme="minorHAnsi" w:eastAsiaTheme="minorEastAsia" w:hAnsiTheme="minorHAnsi" w:cstheme="minorBidi"/>
      <w:kern w:val="2"/>
      <w:sz w:val="18"/>
      <w:szCs w:val="18"/>
    </w:rPr>
  </w:style>
  <w:style w:type="paragraph" w:styleId="a5">
    <w:name w:val="Date"/>
    <w:basedOn w:val="a"/>
    <w:next w:val="a"/>
    <w:link w:val="Char1"/>
    <w:rsid w:val="001A23FC"/>
    <w:pPr>
      <w:ind w:leftChars="2500" w:left="100"/>
    </w:pPr>
  </w:style>
  <w:style w:type="character" w:customStyle="1" w:styleId="Char1">
    <w:name w:val="日期 Char"/>
    <w:basedOn w:val="a0"/>
    <w:link w:val="a5"/>
    <w:rsid w:val="001A23FC"/>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15</Pages>
  <Words>955</Words>
  <Characters>5445</Characters>
  <Application>Microsoft Office Word</Application>
  <DocSecurity>0</DocSecurity>
  <Lines>45</Lines>
  <Paragraphs>12</Paragraphs>
  <ScaleCrop>false</ScaleCrop>
  <Company/>
  <LinksUpToDate>false</LinksUpToDate>
  <CharactersWithSpaces>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王晓军</cp:lastModifiedBy>
  <cp:revision>9</cp:revision>
  <dcterms:created xsi:type="dcterms:W3CDTF">2023-06-20T08:29:00Z</dcterms:created>
  <dcterms:modified xsi:type="dcterms:W3CDTF">2023-07-21T01:23:00Z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E5FB4620E0F34E66B8C7F7CA1F3AFB69_13</vt:lpwstr>
  </property>
</Properties>
</file>